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CAE" w:rsidRPr="00393B76" w:rsidRDefault="00702CAE" w:rsidP="00702CAE">
      <w:pPr>
        <w:pStyle w:val="Textoindependiente"/>
        <w:rPr>
          <w:rFonts w:ascii="Calibri" w:hAnsi="Calibri" w:cs="Calibri"/>
          <w:color w:val="948A54" w:themeColor="background2" w:themeShade="80"/>
          <w:sz w:val="20"/>
          <w:szCs w:val="20"/>
        </w:rPr>
      </w:pPr>
    </w:p>
    <w:p w:rsidR="00702CAE" w:rsidRPr="00393B76" w:rsidRDefault="00702CAE" w:rsidP="00702CAE">
      <w:pPr>
        <w:rPr>
          <w:color w:val="948A54" w:themeColor="background2" w:themeShade="80"/>
        </w:rPr>
      </w:pPr>
    </w:p>
    <w:p w:rsidR="00702CAE" w:rsidRPr="00393B76" w:rsidRDefault="00702CAE" w:rsidP="00702CAE">
      <w:pPr>
        <w:rPr>
          <w:color w:val="948A54" w:themeColor="background2" w:themeShade="80"/>
        </w:rPr>
      </w:pPr>
    </w:p>
    <w:p w:rsidR="00702CAE" w:rsidRDefault="00702CAE" w:rsidP="00702CAE"/>
    <w:p w:rsidR="00702CAE" w:rsidRDefault="00702CAE" w:rsidP="00702CAE"/>
    <w:p w:rsidR="00702CAE" w:rsidRDefault="00702CAE" w:rsidP="00702CAE"/>
    <w:p w:rsidR="00702CAE" w:rsidRDefault="00702CAE" w:rsidP="00702CAE"/>
    <w:p w:rsidR="00702CAE" w:rsidRPr="004F5D97" w:rsidRDefault="00702CAE" w:rsidP="00702CAE">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a </w:t>
      </w:r>
      <w:r>
        <w:rPr>
          <w:rFonts w:ascii="Calibri" w:hAnsi="Calibri" w:cs="Calibri"/>
          <w:b/>
          <w:color w:val="595959" w:themeColor="text1" w:themeTint="A6"/>
          <w:sz w:val="26"/>
          <w:szCs w:val="26"/>
        </w:rPr>
        <w:t>8 ocho de febrero d</w:t>
      </w:r>
      <w:r w:rsidRPr="004F5D97">
        <w:rPr>
          <w:rFonts w:ascii="Calibri" w:hAnsi="Calibri" w:cs="Calibri"/>
          <w:b/>
          <w:color w:val="595959" w:themeColor="text1" w:themeTint="A6"/>
          <w:sz w:val="26"/>
          <w:szCs w:val="26"/>
        </w:rPr>
        <w:t xml:space="preserve">el </w:t>
      </w:r>
      <w:r>
        <w:rPr>
          <w:rFonts w:ascii="Calibri" w:hAnsi="Calibri" w:cs="Calibri"/>
          <w:b/>
          <w:color w:val="595959" w:themeColor="text1" w:themeTint="A6"/>
          <w:sz w:val="26"/>
          <w:szCs w:val="26"/>
        </w:rPr>
        <w:t xml:space="preserve">año </w:t>
      </w:r>
      <w:r w:rsidRPr="004F5D97">
        <w:rPr>
          <w:rFonts w:ascii="Calibri" w:hAnsi="Calibri" w:cs="Calibri"/>
          <w:b/>
          <w:color w:val="595959" w:themeColor="text1" w:themeTint="A6"/>
          <w:sz w:val="26"/>
          <w:szCs w:val="26"/>
        </w:rPr>
        <w:t xml:space="preserve">2018 dos mil dieciocho. </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w:t>
      </w:r>
    </w:p>
    <w:p w:rsidR="00702CAE" w:rsidRPr="004F5D97" w:rsidRDefault="00702CAE" w:rsidP="00702CAE">
      <w:pPr>
        <w:rPr>
          <w:rFonts w:ascii="Calibri" w:hAnsi="Calibri" w:cs="Calibri"/>
          <w:color w:val="595959" w:themeColor="text1" w:themeTint="A6"/>
          <w:sz w:val="26"/>
          <w:szCs w:val="26"/>
        </w:rPr>
      </w:pPr>
    </w:p>
    <w:p w:rsidR="00702CAE" w:rsidRPr="004F5D97" w:rsidRDefault="00702CAE" w:rsidP="00702CAE">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r>
        <w:rPr>
          <w:rFonts w:ascii="Calibri" w:hAnsi="Calibri" w:cs="Calibri"/>
          <w:b/>
          <w:color w:val="595959" w:themeColor="text1" w:themeTint="A6"/>
          <w:sz w:val="26"/>
          <w:szCs w:val="26"/>
        </w:rPr>
        <w:t>1032/2doJAM/2017-JN</w:t>
      </w:r>
      <w:r w:rsidRPr="004F5D97">
        <w:rPr>
          <w:rFonts w:ascii="Calibri" w:hAnsi="Calibri" w:cs="Calibri"/>
          <w:color w:val="595959" w:themeColor="text1" w:themeTint="A6"/>
          <w:sz w:val="26"/>
          <w:szCs w:val="26"/>
        </w:rPr>
        <w:t xml:space="preserve">, promovido por el ciudadano </w:t>
      </w:r>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 </w:t>
      </w:r>
    </w:p>
    <w:p w:rsidR="00702CAE" w:rsidRPr="004F5D97" w:rsidRDefault="00702CAE" w:rsidP="00702CAE">
      <w:pPr>
        <w:pStyle w:val="Textoindependiente"/>
        <w:rPr>
          <w:rFonts w:ascii="Calibri" w:hAnsi="Calibri" w:cs="Calibri"/>
          <w:color w:val="595959" w:themeColor="text1" w:themeTint="A6"/>
          <w:sz w:val="26"/>
          <w:szCs w:val="26"/>
        </w:rPr>
      </w:pPr>
    </w:p>
    <w:p w:rsidR="00702CAE" w:rsidRPr="004F5D97" w:rsidRDefault="00702CAE" w:rsidP="00702CAE">
      <w:pPr>
        <w:pStyle w:val="Textoindependiente"/>
        <w:rPr>
          <w:rFonts w:ascii="Calibri" w:hAnsi="Calibri" w:cs="Calibri"/>
          <w:color w:val="595959" w:themeColor="text1" w:themeTint="A6"/>
          <w:sz w:val="26"/>
          <w:szCs w:val="26"/>
        </w:rPr>
      </w:pPr>
    </w:p>
    <w:p w:rsidR="00702CAE" w:rsidRPr="004F5D97" w:rsidRDefault="00702CAE" w:rsidP="00702CAE">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702CAE" w:rsidRPr="004F5D97" w:rsidRDefault="00702CAE" w:rsidP="00702CAE">
      <w:pPr>
        <w:pStyle w:val="Textoindependiente"/>
        <w:ind w:firstLine="708"/>
        <w:jc w:val="center"/>
        <w:rPr>
          <w:rFonts w:ascii="Calibri" w:hAnsi="Calibri" w:cs="Calibri"/>
          <w:b/>
          <w:bCs/>
          <w:color w:val="595959" w:themeColor="text1" w:themeTint="A6"/>
          <w:sz w:val="26"/>
          <w:szCs w:val="26"/>
        </w:rPr>
      </w:pPr>
    </w:p>
    <w:p w:rsidR="00702CAE" w:rsidRPr="004F5D97" w:rsidRDefault="00702CAE" w:rsidP="00702CAE">
      <w:pPr>
        <w:pStyle w:val="Textoindependiente"/>
        <w:rPr>
          <w:rFonts w:ascii="Calibri" w:hAnsi="Calibri" w:cs="Calibri"/>
          <w:b/>
          <w:bCs/>
          <w:color w:val="595959" w:themeColor="text1" w:themeTint="A6"/>
          <w:sz w:val="26"/>
          <w:szCs w:val="26"/>
        </w:rPr>
      </w:pPr>
    </w:p>
    <w:p w:rsidR="00702CAE" w:rsidRPr="004F5D97" w:rsidRDefault="00702CAE" w:rsidP="00702CAE">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21 veintiuno de agosto</w:t>
      </w:r>
      <w:r w:rsidRPr="004F5D97">
        <w:rPr>
          <w:rFonts w:ascii="Calibri" w:hAnsi="Calibri" w:cs="Calibri"/>
          <w:color w:val="595959" w:themeColor="text1" w:themeTint="A6"/>
          <w:sz w:val="26"/>
          <w:szCs w:val="26"/>
        </w:rPr>
        <w:t xml:space="preserve"> del 2017 dos mil diecisiete, sin que de las constancias de la presente causa administrativa se desprenda lo contrario. . . . . . . . . . . . . . . . . . . . . . . . . . . . . . </w:t>
      </w:r>
    </w:p>
    <w:p w:rsidR="00702CAE" w:rsidRPr="004F5D97" w:rsidRDefault="00702CAE" w:rsidP="00702CAE">
      <w:pPr>
        <w:jc w:val="both"/>
        <w:rPr>
          <w:rFonts w:ascii="Calibri" w:hAnsi="Calibri" w:cs="Calibri"/>
          <w:b/>
          <w:i/>
          <w:iCs/>
          <w:color w:val="595959" w:themeColor="text1" w:themeTint="A6"/>
          <w:sz w:val="26"/>
          <w:szCs w:val="26"/>
          <w:lang w:val="es-MX"/>
        </w:rPr>
      </w:pPr>
    </w:p>
    <w:p w:rsidR="00702CAE" w:rsidRPr="004F5D97" w:rsidRDefault="00702CAE" w:rsidP="00702CAE">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367261 (tres-seis-siete-dos-seis-uno), de fecha 19 diecinueve de agosto</w:t>
      </w:r>
      <w:r w:rsidRPr="004F5D97">
        <w:rPr>
          <w:rFonts w:ascii="Calibri" w:hAnsi="Calibri" w:cs="Calibri"/>
          <w:color w:val="595959" w:themeColor="text1" w:themeTint="A6"/>
          <w:sz w:val="26"/>
          <w:szCs w:val="26"/>
        </w:rPr>
        <w:t xml:space="preserve"> del 2017 dos mil diecisiete; documento que, admitido como prueba a las partes (visible a foja </w:t>
      </w:r>
      <w:r>
        <w:rPr>
          <w:rFonts w:ascii="Calibri" w:hAnsi="Calibri" w:cs="Calibri"/>
          <w:color w:val="595959" w:themeColor="text1" w:themeTint="A6"/>
          <w:sz w:val="26"/>
          <w:szCs w:val="26"/>
        </w:rPr>
        <w:t>20 veinte</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 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sidRPr="004F5D97">
        <w:rPr>
          <w:rFonts w:ascii="Calibri" w:hAnsi="Calibri"/>
          <w:color w:val="595959" w:themeColor="text1" w:themeTint="A6"/>
          <w:sz w:val="26"/>
          <w:szCs w:val="26"/>
        </w:rPr>
        <w:t xml:space="preserve">. . . . . </w:t>
      </w:r>
      <w:r w:rsidRPr="004F5D97">
        <w:rPr>
          <w:rFonts w:ascii="Calibri" w:hAnsi="Calibri" w:cs="Calibri"/>
          <w:color w:val="595959" w:themeColor="text1" w:themeTint="A6"/>
          <w:sz w:val="26"/>
          <w:szCs w:val="26"/>
        </w:rPr>
        <w:t xml:space="preserve">. . . . . . . . . . . . . . . . . . . . . . . . . . . . . . . . . . . . . . . . . . . . . . </w:t>
      </w:r>
    </w:p>
    <w:p w:rsidR="00702CAE" w:rsidRDefault="00702CAE" w:rsidP="00702CAE">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1032/2doJAM/2017-JN</w:t>
      </w:r>
    </w:p>
    <w:p w:rsidR="00702CAE" w:rsidRPr="004F5D97" w:rsidRDefault="00702CAE" w:rsidP="00702CAE">
      <w:pPr>
        <w:jc w:val="both"/>
        <w:rPr>
          <w:rFonts w:ascii="Calibri" w:hAnsi="Calibri" w:cs="Calibri"/>
          <w:color w:val="595959" w:themeColor="text1" w:themeTint="A6"/>
          <w:sz w:val="26"/>
          <w:szCs w:val="26"/>
        </w:rPr>
      </w:pPr>
    </w:p>
    <w:p w:rsidR="00702CAE" w:rsidRPr="004F5D97" w:rsidRDefault="00702CAE" w:rsidP="00702CAE">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lastRenderedPageBreak/>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 . . . </w:t>
      </w:r>
    </w:p>
    <w:p w:rsidR="00702CAE" w:rsidRPr="004F5D97" w:rsidRDefault="00702CAE" w:rsidP="00702CAE">
      <w:pPr>
        <w:jc w:val="both"/>
        <w:rPr>
          <w:rFonts w:ascii="Calibri" w:hAnsi="Calibri" w:cs="Calibri"/>
          <w:b/>
          <w:bCs/>
          <w:i/>
          <w:iCs/>
          <w:color w:val="595959" w:themeColor="text1" w:themeTint="A6"/>
          <w:sz w:val="26"/>
          <w:szCs w:val="26"/>
        </w:rPr>
      </w:pPr>
    </w:p>
    <w:p w:rsidR="00702CAE" w:rsidRPr="004F5D97" w:rsidRDefault="00702CAE" w:rsidP="00702CAE">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CUARTO.-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702CAE" w:rsidRPr="004F5D97" w:rsidRDefault="00702CAE" w:rsidP="00702CAE">
      <w:pPr>
        <w:rPr>
          <w:rFonts w:ascii="Calibri" w:hAnsi="Calibri" w:cs="Calibri"/>
          <w:b/>
          <w:color w:val="595959" w:themeColor="text1" w:themeTint="A6"/>
          <w:sz w:val="26"/>
          <w:szCs w:val="26"/>
        </w:rPr>
      </w:pPr>
    </w:p>
    <w:p w:rsidR="00702CAE" w:rsidRPr="004F5D97" w:rsidRDefault="00702CAE" w:rsidP="00702CAE">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8,709 ocho mil setecientos nueve; de fecha 4 cuatro de junio del año 2014 dos mil catorce, tirada ante la fe del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702CAE" w:rsidRPr="004F5D97" w:rsidRDefault="00702CAE" w:rsidP="00702CAE">
      <w:pPr>
        <w:ind w:firstLine="708"/>
        <w:jc w:val="both"/>
        <w:rPr>
          <w:rFonts w:ascii="Calibri" w:hAnsi="Calibri" w:cs="Calibri"/>
          <w:color w:val="595959" w:themeColor="text1" w:themeTint="A6"/>
          <w:sz w:val="26"/>
          <w:szCs w:val="26"/>
        </w:rPr>
      </w:pPr>
    </w:p>
    <w:p w:rsidR="00702CAE" w:rsidRPr="004F5D97" w:rsidRDefault="00702CAE" w:rsidP="00702CAE">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9 nueve a la 18 dieciocho</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p>
    <w:p w:rsidR="00702CAE" w:rsidRPr="004F5D97" w:rsidRDefault="00702CAE" w:rsidP="00702CAE">
      <w:pPr>
        <w:jc w:val="both"/>
        <w:rPr>
          <w:rFonts w:ascii="Calibri" w:hAnsi="Calibri" w:cs="Calibri"/>
          <w:b/>
          <w:bCs/>
          <w:i/>
          <w:iCs/>
          <w:color w:val="595959" w:themeColor="text1" w:themeTint="A6"/>
          <w:sz w:val="26"/>
          <w:szCs w:val="26"/>
        </w:rPr>
      </w:pPr>
    </w:p>
    <w:p w:rsidR="00702CAE" w:rsidRPr="004F5D97" w:rsidRDefault="00702CAE" w:rsidP="00702CAE">
      <w:pPr>
        <w:ind w:firstLine="708"/>
        <w:jc w:val="both"/>
        <w:rPr>
          <w:rFonts w:ascii="Calibri" w:hAnsi="Calibri" w:cs="Calibri"/>
          <w:bCs/>
          <w:iCs/>
          <w:color w:val="595959" w:themeColor="text1" w:themeTint="A6"/>
          <w:sz w:val="26"/>
          <w:szCs w:val="26"/>
        </w:rPr>
      </w:pPr>
      <w:r w:rsidRPr="004F5D97">
        <w:rPr>
          <w:rFonts w:ascii="Calibri" w:hAnsi="Calibri" w:cs="Calibri"/>
          <w:b/>
          <w:bCs/>
          <w:i/>
          <w:iCs/>
          <w:color w:val="595959" w:themeColor="text1" w:themeTint="A6"/>
          <w:sz w:val="26"/>
          <w:szCs w:val="26"/>
        </w:rPr>
        <w:t xml:space="preserve">QUINTO.-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p>
    <w:p w:rsidR="00702CAE" w:rsidRPr="004F5D97" w:rsidRDefault="00702CAE" w:rsidP="00702CAE">
      <w:pPr>
        <w:jc w:val="both"/>
        <w:rPr>
          <w:rFonts w:ascii="Calibri" w:hAnsi="Calibri" w:cs="Calibri"/>
          <w:b/>
          <w:bCs/>
          <w:i/>
          <w:iCs/>
          <w:color w:val="595959" w:themeColor="text1" w:themeTint="A6"/>
          <w:sz w:val="26"/>
          <w:szCs w:val="26"/>
        </w:rPr>
      </w:pPr>
    </w:p>
    <w:p w:rsidR="00702CAE" w:rsidRPr="004F5D97" w:rsidRDefault="00702CAE" w:rsidP="00702CAE">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lastRenderedPageBreak/>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en el sentido de que existe un acto consentido y que se encuentra fuera de los plazos legales. . . . . . . . </w:t>
      </w:r>
    </w:p>
    <w:p w:rsidR="00702CAE" w:rsidRPr="004F5D97" w:rsidRDefault="00702CAE" w:rsidP="00702CAE">
      <w:pPr>
        <w:pStyle w:val="Sangradetextonormal"/>
        <w:ind w:left="0" w:firstLine="708"/>
        <w:jc w:val="both"/>
        <w:rPr>
          <w:rFonts w:ascii="Calibri" w:hAnsi="Calibri" w:cs="Calibri"/>
          <w:bCs/>
          <w:iCs/>
          <w:color w:val="595959" w:themeColor="text1" w:themeTint="A6"/>
          <w:sz w:val="20"/>
          <w:szCs w:val="20"/>
        </w:rPr>
      </w:pPr>
    </w:p>
    <w:p w:rsidR="00702CAE" w:rsidRPr="004F5D97" w:rsidRDefault="00702CAE" w:rsidP="00702CAE">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w:t>
      </w:r>
      <w:r w:rsidRPr="004F5D97">
        <w:rPr>
          <w:rFonts w:ascii="Calibri" w:hAnsi="Calibri" w:cs="Calibri"/>
          <w:b/>
          <w:bCs/>
          <w:iCs/>
          <w:color w:val="595959" w:themeColor="text1" w:themeTint="A6"/>
          <w:sz w:val="26"/>
          <w:szCs w:val="26"/>
        </w:rPr>
        <w:t>no se actualiza</w:t>
      </w:r>
      <w:r w:rsidRPr="004F5D97">
        <w:rPr>
          <w:rFonts w:ascii="Calibri" w:hAnsi="Calibri" w:cs="Calibri"/>
          <w:bCs/>
          <w:iCs/>
          <w:color w:val="595959" w:themeColor="text1" w:themeTint="A6"/>
          <w:sz w:val="26"/>
          <w:szCs w:val="26"/>
        </w:rPr>
        <w:t xml:space="preserve"> pues el proceso administrativo fue promovido en tiempo y forma, pues la demanda fue presentada dentro de los 30 treinta días siguientes a</w:t>
      </w:r>
      <w:r>
        <w:rPr>
          <w:rFonts w:ascii="Calibri" w:hAnsi="Calibri" w:cs="Calibri"/>
          <w:bCs/>
          <w:iCs/>
          <w:color w:val="595959" w:themeColor="text1" w:themeTint="A6"/>
          <w:sz w:val="26"/>
          <w:szCs w:val="26"/>
        </w:rPr>
        <w:t xml:space="preserve">l en que tuvo conocimiento de la emisión </w:t>
      </w:r>
      <w:r w:rsidRPr="004F5D97">
        <w:rPr>
          <w:rFonts w:ascii="Calibri" w:hAnsi="Calibri" w:cs="Calibri"/>
          <w:bCs/>
          <w:iCs/>
          <w:color w:val="595959" w:themeColor="text1" w:themeTint="A6"/>
          <w:sz w:val="26"/>
          <w:szCs w:val="26"/>
        </w:rPr>
        <w:t xml:space="preserve">del Acta combatida, concretamente se presentó al </w:t>
      </w:r>
      <w:r>
        <w:rPr>
          <w:rFonts w:ascii="Calibri" w:hAnsi="Calibri" w:cs="Calibri"/>
          <w:b/>
          <w:bCs/>
          <w:iCs/>
          <w:color w:val="595959" w:themeColor="text1" w:themeTint="A6"/>
          <w:sz w:val="26"/>
          <w:szCs w:val="26"/>
        </w:rPr>
        <w:t xml:space="preserve">vigésimo sexto  </w:t>
      </w:r>
      <w:r w:rsidRPr="004F5D97">
        <w:rPr>
          <w:rFonts w:ascii="Calibri" w:hAnsi="Calibri" w:cs="Calibri"/>
          <w:bCs/>
          <w:iCs/>
          <w:color w:val="595959" w:themeColor="text1" w:themeTint="A6"/>
          <w:sz w:val="26"/>
          <w:szCs w:val="26"/>
        </w:rPr>
        <w:t xml:space="preserve">día. </w:t>
      </w:r>
      <w:r>
        <w:rPr>
          <w:rFonts w:ascii="Calibri" w:hAnsi="Calibri" w:cs="Calibri"/>
          <w:bCs/>
          <w:iCs/>
          <w:color w:val="595959" w:themeColor="text1" w:themeTint="A6"/>
          <w:sz w:val="26"/>
          <w:szCs w:val="26"/>
        </w:rPr>
        <w:t>. . . . . . . . . . . . . . . . . . . . . . . . . . . . . . . . . . . . . . . . . . . . . . . . . . . . . . . . . . . . . . . . . .</w:t>
      </w:r>
    </w:p>
    <w:p w:rsidR="00702CAE" w:rsidRPr="004F5D97" w:rsidRDefault="00702CAE" w:rsidP="00702CAE">
      <w:pPr>
        <w:pStyle w:val="Sangradetextonormal"/>
        <w:ind w:left="0" w:firstLine="708"/>
        <w:jc w:val="both"/>
        <w:rPr>
          <w:rFonts w:ascii="Calibri" w:hAnsi="Calibri" w:cs="Calibri"/>
          <w:bCs/>
          <w:iCs/>
          <w:color w:val="595959" w:themeColor="text1" w:themeTint="A6"/>
          <w:sz w:val="20"/>
          <w:szCs w:val="20"/>
        </w:rPr>
      </w:pPr>
    </w:p>
    <w:p w:rsidR="00702CAE" w:rsidRPr="004F5D97" w:rsidRDefault="00702CAE" w:rsidP="00702CAE">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4F5D97">
        <w:rPr>
          <w:rFonts w:ascii="Calibri" w:hAnsi="Calibri" w:cs="Calibri"/>
          <w:color w:val="595959" w:themeColor="text1" w:themeTint="A6"/>
          <w:sz w:val="26"/>
          <w:szCs w:val="26"/>
        </w:rPr>
        <w:t xml:space="preserve">. . . . . . . . . . . . . . . . . . . . . . . . . . . . . . . . . . . . . . . . . . . . . . . . . . . . . . . . . . . . . </w:t>
      </w:r>
    </w:p>
    <w:p w:rsidR="00702CAE" w:rsidRPr="004F5D97" w:rsidRDefault="00702CAE" w:rsidP="00702CAE">
      <w:pPr>
        <w:pStyle w:val="Sangradetextonormal"/>
        <w:ind w:left="0" w:firstLine="708"/>
        <w:jc w:val="both"/>
        <w:rPr>
          <w:rFonts w:ascii="Calibri" w:hAnsi="Calibri" w:cs="Calibri"/>
          <w:bCs/>
          <w:iCs/>
          <w:color w:val="595959" w:themeColor="text1" w:themeTint="A6"/>
          <w:sz w:val="20"/>
          <w:szCs w:val="20"/>
        </w:rPr>
      </w:pPr>
    </w:p>
    <w:p w:rsidR="00702CAE" w:rsidRPr="004F5D97" w:rsidRDefault="00702CAE" w:rsidP="00702CAE">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sidRPr="004F5D97">
        <w:rPr>
          <w:rFonts w:ascii="Calibri" w:hAnsi="Calibri" w:cs="Calibri"/>
          <w:b/>
          <w:bCs/>
          <w:iCs/>
          <w:color w:val="595959" w:themeColor="text1" w:themeTint="A6"/>
          <w:sz w:val="26"/>
          <w:szCs w:val="26"/>
        </w:rPr>
        <w:t>tampoco se actualiza</w:t>
      </w:r>
      <w:r w:rsidRPr="004F5D97">
        <w:rPr>
          <w:rFonts w:ascii="Calibri" w:hAnsi="Calibri" w:cs="Calibri"/>
          <w:bCs/>
          <w:iCs/>
          <w:color w:val="595959" w:themeColor="text1" w:themeTint="A6"/>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w:t>
      </w:r>
      <w:r>
        <w:rPr>
          <w:rFonts w:ascii="Calibri" w:hAnsi="Calibri" w:cs="Calibri"/>
          <w:bCs/>
          <w:iCs/>
          <w:color w:val="595959" w:themeColor="text1" w:themeTint="A6"/>
          <w:sz w:val="26"/>
          <w:szCs w:val="26"/>
        </w:rPr>
        <w:t>64956</w:t>
      </w:r>
      <w:r w:rsidRPr="004F5D97">
        <w:rPr>
          <w:rFonts w:ascii="Calibri" w:hAnsi="Calibri" w:cs="Calibri"/>
          <w:bCs/>
          <w:iCs/>
          <w:color w:val="595959" w:themeColor="text1" w:themeTint="A6"/>
          <w:sz w:val="26"/>
          <w:szCs w:val="26"/>
        </w:rPr>
        <w:t xml:space="preserve"> (dos-ocho-seis-ocho-</w:t>
      </w:r>
      <w:r>
        <w:rPr>
          <w:rFonts w:ascii="Calibri" w:hAnsi="Calibri" w:cs="Calibri"/>
          <w:bCs/>
          <w:iCs/>
          <w:color w:val="595959" w:themeColor="text1" w:themeTint="A6"/>
          <w:sz w:val="26"/>
          <w:szCs w:val="26"/>
        </w:rPr>
        <w:t>seis-cuatro-nueve-cinco-seis</w:t>
      </w:r>
      <w:r w:rsidRPr="004F5D97">
        <w:rPr>
          <w:rFonts w:ascii="Calibri" w:hAnsi="Calibri" w:cs="Calibri"/>
          <w:bCs/>
          <w:iCs/>
          <w:color w:val="595959" w:themeColor="text1" w:themeTint="A6"/>
          <w:sz w:val="26"/>
          <w:szCs w:val="26"/>
        </w:rPr>
        <w:t xml:space="preserve">) del autobús marca </w:t>
      </w:r>
      <w:r>
        <w:rPr>
          <w:rFonts w:ascii="Calibri" w:hAnsi="Calibri" w:cs="Calibri"/>
          <w:bCs/>
          <w:iCs/>
          <w:color w:val="595959" w:themeColor="text1" w:themeTint="A6"/>
          <w:sz w:val="26"/>
          <w:szCs w:val="26"/>
        </w:rPr>
        <w:t xml:space="preserve">Mercedes </w:t>
      </w:r>
      <w:proofErr w:type="spellStart"/>
      <w:r>
        <w:rPr>
          <w:rFonts w:ascii="Calibri" w:hAnsi="Calibri" w:cs="Calibri"/>
          <w:bCs/>
          <w:iCs/>
          <w:color w:val="595959" w:themeColor="text1" w:themeTint="A6"/>
          <w:sz w:val="26"/>
          <w:szCs w:val="26"/>
        </w:rPr>
        <w:t>Benz</w:t>
      </w:r>
      <w:proofErr w:type="spellEnd"/>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03</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tres</w:t>
      </w:r>
      <w:r w:rsidRPr="004F5D97">
        <w:rPr>
          <w:rFonts w:ascii="Calibri" w:hAnsi="Calibri" w:cs="Calibri"/>
          <w:bCs/>
          <w:iCs/>
          <w:color w:val="595959" w:themeColor="text1" w:themeTint="A6"/>
          <w:sz w:val="26"/>
          <w:szCs w:val="26"/>
        </w:rPr>
        <w:t>, con número económico LE</w:t>
      </w:r>
      <w:r>
        <w:rPr>
          <w:rFonts w:ascii="Calibri" w:hAnsi="Calibri" w:cs="Calibri"/>
          <w:bCs/>
          <w:iCs/>
          <w:color w:val="595959" w:themeColor="text1" w:themeTint="A6"/>
          <w:sz w:val="26"/>
          <w:szCs w:val="26"/>
        </w:rPr>
        <w:t>0148</w:t>
      </w:r>
      <w:r w:rsidRPr="004F5D97">
        <w:rPr>
          <w:rFonts w:ascii="Calibri" w:hAnsi="Calibri" w:cs="Calibri"/>
          <w:bCs/>
          <w:iCs/>
          <w:color w:val="595959" w:themeColor="text1" w:themeTint="A6"/>
          <w:sz w:val="26"/>
          <w:szCs w:val="26"/>
        </w:rPr>
        <w:t xml:space="preserve"> (LE cero-</w:t>
      </w:r>
      <w:r>
        <w:rPr>
          <w:rFonts w:ascii="Calibri" w:hAnsi="Calibri" w:cs="Calibri"/>
          <w:bCs/>
          <w:iCs/>
          <w:color w:val="595959" w:themeColor="text1" w:themeTint="A6"/>
          <w:sz w:val="26"/>
          <w:szCs w:val="26"/>
        </w:rPr>
        <w:t>uno-cuatro-ocho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1418</w:t>
      </w:r>
      <w:r w:rsidRPr="004F5D97">
        <w:rPr>
          <w:rFonts w:ascii="Calibri" w:hAnsi="Calibri" w:cs="Calibri"/>
          <w:bCs/>
          <w:iCs/>
          <w:color w:val="595959" w:themeColor="text1" w:themeTint="A6"/>
          <w:sz w:val="26"/>
          <w:szCs w:val="26"/>
        </w:rPr>
        <w:t xml:space="preserve">D (apreciable a foja </w:t>
      </w:r>
      <w:r>
        <w:rPr>
          <w:rFonts w:ascii="Calibri" w:hAnsi="Calibri" w:cs="Calibri"/>
          <w:bCs/>
          <w:iCs/>
          <w:color w:val="595959" w:themeColor="text1" w:themeTint="A6"/>
          <w:sz w:val="26"/>
          <w:szCs w:val="26"/>
        </w:rPr>
        <w:t>23 veintitrés</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$588.82 (Quinientos ochenta y ocho pesos 82/100 Moneda Nacional)</w:t>
      </w:r>
      <w:r w:rsidRPr="004F5D97">
        <w:rPr>
          <w:rFonts w:ascii="Calibri" w:hAnsi="Calibri" w:cs="Calibri"/>
          <w:bCs/>
          <w:iCs/>
          <w:color w:val="595959" w:themeColor="text1" w:themeTint="A6"/>
          <w:sz w:val="26"/>
          <w:szCs w:val="26"/>
        </w:rPr>
        <w:t xml:space="preserve">, misma que, a la fecha, se encuentra </w:t>
      </w:r>
      <w:proofErr w:type="spellStart"/>
      <w:r w:rsidRPr="004F5D97">
        <w:rPr>
          <w:rFonts w:ascii="Calibri" w:hAnsi="Calibri" w:cs="Calibri"/>
          <w:bCs/>
          <w:iCs/>
          <w:color w:val="595959" w:themeColor="text1" w:themeTint="A6"/>
          <w:sz w:val="26"/>
          <w:szCs w:val="26"/>
        </w:rPr>
        <w:t>pagada</w:t>
      </w:r>
      <w:r w:rsidRPr="000E494B">
        <w:rPr>
          <w:rFonts w:ascii="Calibri" w:hAnsi="Calibri" w:cs="Calibri"/>
          <w:bCs/>
          <w:iCs/>
          <w:color w:val="595959" w:themeColor="text1" w:themeTint="A6"/>
          <w:sz w:val="26"/>
          <w:szCs w:val="26"/>
        </w:rPr>
        <w:t>por</w:t>
      </w:r>
      <w:proofErr w:type="spellEnd"/>
      <w:r w:rsidRPr="000E494B">
        <w:rPr>
          <w:rFonts w:ascii="Calibri" w:hAnsi="Calibri" w:cs="Calibri"/>
          <w:bCs/>
          <w:iCs/>
          <w:color w:val="595959" w:themeColor="text1" w:themeTint="A6"/>
          <w:sz w:val="26"/>
          <w:szCs w:val="26"/>
        </w:rPr>
        <w:t xml:space="preserve"> la poderdante del actor</w:t>
      </w:r>
      <w:r w:rsidRPr="004F5D97">
        <w:rPr>
          <w:rFonts w:ascii="Calibri" w:hAnsi="Calibri" w:cs="Calibri"/>
          <w:bCs/>
          <w:iCs/>
          <w:color w:val="595959" w:themeColor="text1" w:themeTint="A6"/>
          <w:sz w:val="26"/>
          <w:szCs w:val="26"/>
        </w:rPr>
        <w:t>; habiendo resultado en consecuencia, afectada, por tal motivo, en su patrimonio</w:t>
      </w:r>
      <w:r>
        <w:rPr>
          <w:rFonts w:ascii="Calibri" w:hAnsi="Calibri" w:cs="Calibri"/>
          <w:bCs/>
          <w:iCs/>
          <w:color w:val="595959" w:themeColor="text1" w:themeTint="A6"/>
          <w:sz w:val="26"/>
          <w:szCs w:val="26"/>
        </w:rPr>
        <w:t xml:space="preserve"> y esfera jurídica como propietario del autobús</w:t>
      </w:r>
      <w:r w:rsidRPr="004F5D97">
        <w:rPr>
          <w:rFonts w:ascii="Calibri" w:hAnsi="Calibri" w:cs="Calibri"/>
          <w:bCs/>
          <w:iCs/>
          <w:color w:val="595959" w:themeColor="text1" w:themeTint="A6"/>
          <w:sz w:val="26"/>
          <w:szCs w:val="26"/>
        </w:rPr>
        <w:t xml:space="preserve">, por lo que no queda duda alguna, que la persona moral denominada </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 . . . . . . . . . . . . . . . .</w:t>
      </w:r>
      <w:r w:rsidRPr="004F5D97">
        <w:rPr>
          <w:rFonts w:ascii="Calibri" w:hAnsi="Calibri" w:cs="Calibri"/>
          <w:color w:val="595959" w:themeColor="text1" w:themeTint="A6"/>
          <w:sz w:val="26"/>
          <w:szCs w:val="26"/>
        </w:rPr>
        <w:t xml:space="preserve"> . . . . . . </w:t>
      </w:r>
      <w:r>
        <w:rPr>
          <w:rFonts w:ascii="Calibri" w:hAnsi="Calibri" w:cs="Calibri"/>
          <w:color w:val="595959" w:themeColor="text1" w:themeTint="A6"/>
          <w:sz w:val="26"/>
          <w:szCs w:val="26"/>
        </w:rPr>
        <w:t xml:space="preserve">. . . . . . . . . . . . . . . . . . . . . . . . . . . . . . . . . . . . </w:t>
      </w:r>
    </w:p>
    <w:p w:rsidR="00702CAE" w:rsidRDefault="00702CAE" w:rsidP="00702CAE">
      <w:pPr>
        <w:pStyle w:val="Sangradetextonormal"/>
        <w:ind w:left="0" w:firstLine="708"/>
        <w:jc w:val="both"/>
        <w:rPr>
          <w:rFonts w:ascii="Calibri" w:hAnsi="Calibri" w:cs="Calibri"/>
          <w:bCs/>
          <w:iCs/>
          <w:color w:val="595959" w:themeColor="text1" w:themeTint="A6"/>
          <w:sz w:val="26"/>
          <w:szCs w:val="26"/>
        </w:rPr>
      </w:pPr>
    </w:p>
    <w:p w:rsidR="00702CAE" w:rsidRPr="004F5D97" w:rsidRDefault="00702CAE" w:rsidP="00702CAE">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xml:space="preserve">, por este Juzgador, la actualización de alguna causal de improcedencia o sobreseimiento que impida el </w:t>
      </w:r>
      <w:r w:rsidRPr="004F5D97">
        <w:rPr>
          <w:rFonts w:ascii="Calibri" w:hAnsi="Calibri" w:cs="Calibri"/>
          <w:bCs/>
          <w:iCs/>
          <w:color w:val="595959" w:themeColor="text1" w:themeTint="A6"/>
          <w:sz w:val="26"/>
          <w:szCs w:val="26"/>
        </w:rPr>
        <w:lastRenderedPageBreak/>
        <w:t>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702CAE" w:rsidRPr="004F5D97" w:rsidRDefault="00702CAE" w:rsidP="00702CAE">
      <w:pPr>
        <w:jc w:val="both"/>
        <w:rPr>
          <w:rFonts w:ascii="Calibri" w:hAnsi="Calibri" w:cs="Calibri"/>
          <w:b/>
          <w:bCs/>
          <w:i/>
          <w:iCs/>
          <w:color w:val="595959" w:themeColor="text1" w:themeTint="A6"/>
          <w:sz w:val="26"/>
          <w:szCs w:val="26"/>
          <w:lang w:val="es-MX"/>
        </w:rPr>
      </w:pPr>
    </w:p>
    <w:p w:rsidR="00702CAE" w:rsidRDefault="00702CAE" w:rsidP="00702CAE">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SEXTO.-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w:t>
      </w:r>
    </w:p>
    <w:p w:rsidR="00702CAE" w:rsidRDefault="00702CAE" w:rsidP="00702CAE">
      <w:pPr>
        <w:ind w:firstLine="708"/>
        <w:jc w:val="both"/>
        <w:rPr>
          <w:rFonts w:ascii="Calibri" w:hAnsi="Calibri" w:cs="Calibri"/>
          <w:color w:val="595959" w:themeColor="text1" w:themeTint="A6"/>
          <w:sz w:val="26"/>
          <w:szCs w:val="26"/>
        </w:rPr>
      </w:pPr>
    </w:p>
    <w:p w:rsidR="00702CAE" w:rsidRDefault="00702CAE" w:rsidP="00702CAE">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1032/2doJAM/2017-JN</w:t>
      </w:r>
    </w:p>
    <w:p w:rsidR="00702CAE" w:rsidRDefault="00702CAE" w:rsidP="00702CAE">
      <w:pPr>
        <w:ind w:firstLine="708"/>
        <w:jc w:val="both"/>
        <w:rPr>
          <w:rFonts w:ascii="Calibri" w:hAnsi="Calibri" w:cs="Calibri"/>
          <w:color w:val="595959" w:themeColor="text1" w:themeTint="A6"/>
          <w:sz w:val="26"/>
          <w:szCs w:val="26"/>
        </w:rPr>
      </w:pPr>
    </w:p>
    <w:p w:rsidR="00702CAE" w:rsidRPr="004F5D97" w:rsidRDefault="00702CAE" w:rsidP="00702CAE">
      <w:pPr>
        <w:jc w:val="both"/>
        <w:rPr>
          <w:rFonts w:ascii="Calibri" w:hAnsi="Calibri" w:cs="Calibri"/>
          <w:color w:val="595959" w:themeColor="text1" w:themeTint="A6"/>
          <w:sz w:val="26"/>
          <w:szCs w:val="26"/>
        </w:rPr>
      </w:pPr>
      <w:proofErr w:type="gramStart"/>
      <w:r w:rsidRPr="004F5D97">
        <w:rPr>
          <w:rFonts w:ascii="Calibri" w:hAnsi="Calibri" w:cs="Calibri"/>
          <w:color w:val="595959" w:themeColor="text1" w:themeTint="A6"/>
          <w:sz w:val="26"/>
          <w:szCs w:val="26"/>
        </w:rPr>
        <w:t>para</w:t>
      </w:r>
      <w:proofErr w:type="gramEnd"/>
      <w:r w:rsidRPr="004F5D97">
        <w:rPr>
          <w:rFonts w:ascii="Calibri" w:hAnsi="Calibri" w:cs="Calibri"/>
          <w:color w:val="595959" w:themeColor="text1" w:themeTint="A6"/>
          <w:sz w:val="26"/>
          <w:szCs w:val="26"/>
        </w:rPr>
        <w:t xml:space="preserve"> el Estado y los Municipios de Guanajuato, procede a fijar clara y precisamente los puntos controvertidos en el presente proceso administrativo. . . </w:t>
      </w:r>
    </w:p>
    <w:p w:rsidR="00702CAE" w:rsidRPr="004F5D97" w:rsidRDefault="00702CAE" w:rsidP="00702CAE">
      <w:pPr>
        <w:jc w:val="both"/>
        <w:rPr>
          <w:rFonts w:ascii="Calibri" w:hAnsi="Calibri" w:cs="Calibri"/>
          <w:color w:val="595959" w:themeColor="text1" w:themeTint="A6"/>
          <w:sz w:val="26"/>
          <w:szCs w:val="26"/>
        </w:rPr>
      </w:pPr>
    </w:p>
    <w:p w:rsidR="00702CAE" w:rsidRPr="004F1AE9" w:rsidRDefault="00702CAE" w:rsidP="00702CAE">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19 diecinueve de agosto</w:t>
      </w:r>
      <w:r w:rsidRPr="004F5D97">
        <w:rPr>
          <w:rFonts w:ascii="Calibri" w:hAnsi="Calibri" w:cs="Calibri"/>
          <w:color w:val="595959" w:themeColor="text1" w:themeTint="A6"/>
          <w:sz w:val="26"/>
          <w:szCs w:val="26"/>
        </w:rPr>
        <w:t xml:space="preserve"> del 2017 dos mil diecisiete,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Terminal San Jerónimo</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w:t>
      </w:r>
      <w:proofErr w:type="spellStart"/>
      <w:r w:rsidRPr="004F5D97">
        <w:rPr>
          <w:rFonts w:ascii="Calibri" w:hAnsi="Calibri" w:cs="Calibri"/>
          <w:iCs/>
          <w:color w:val="595959" w:themeColor="text1" w:themeTint="A6"/>
          <w:sz w:val="26"/>
          <w:szCs w:val="26"/>
        </w:rPr>
        <w:t>ciudad,</w:t>
      </w:r>
      <w:r w:rsidRPr="004F5D97">
        <w:rPr>
          <w:rFonts w:ascii="Calibri" w:hAnsi="Calibri" w:cs="Calibri"/>
          <w:color w:val="595959" w:themeColor="text1" w:themeTint="A6"/>
          <w:sz w:val="26"/>
          <w:szCs w:val="26"/>
        </w:rPr>
        <w:t>levantó</w:t>
      </w:r>
      <w:proofErr w:type="spellEnd"/>
      <w:r w:rsidRPr="004F5D97">
        <w:rPr>
          <w:rFonts w:ascii="Calibri" w:hAnsi="Calibri" w:cs="Calibri"/>
          <w:color w:val="595959" w:themeColor="text1" w:themeTint="A6"/>
          <w:sz w:val="26"/>
          <w:szCs w:val="26"/>
        </w:rPr>
        <w:t xml:space="preserve"> el acta de infracción con número </w:t>
      </w:r>
      <w:r>
        <w:rPr>
          <w:rFonts w:ascii="Calibri" w:hAnsi="Calibri" w:cs="Calibri"/>
          <w:color w:val="595959" w:themeColor="text1" w:themeTint="A6"/>
          <w:sz w:val="26"/>
          <w:szCs w:val="26"/>
        </w:rPr>
        <w:t>367261 (tres-seis-siete-dos-seis-uno)</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“C</w:t>
      </w:r>
      <w:r w:rsidRPr="004F5D97">
        <w:rPr>
          <w:rFonts w:ascii="Calibri" w:hAnsi="Calibri" w:cs="Calibri"/>
          <w:i/>
          <w:color w:val="595959" w:themeColor="text1" w:themeTint="A6"/>
          <w:sz w:val="26"/>
          <w:szCs w:val="26"/>
        </w:rPr>
        <w:t xml:space="preserve">umplir con </w:t>
      </w:r>
      <w:r>
        <w:rPr>
          <w:rFonts w:ascii="Calibri" w:hAnsi="Calibri" w:cs="Calibri"/>
          <w:i/>
          <w:color w:val="595959" w:themeColor="text1" w:themeTint="A6"/>
          <w:sz w:val="26"/>
          <w:szCs w:val="26"/>
        </w:rPr>
        <w:t xml:space="preserve">los </w:t>
      </w:r>
      <w:r w:rsidRPr="004F5D97">
        <w:rPr>
          <w:rFonts w:ascii="Calibri" w:hAnsi="Calibri" w:cs="Calibri"/>
          <w:i/>
          <w:color w:val="595959" w:themeColor="text1" w:themeTint="A6"/>
          <w:sz w:val="26"/>
          <w:szCs w:val="26"/>
        </w:rPr>
        <w:t xml:space="preserve">horarios, rutas, itinerarios </w:t>
      </w:r>
      <w:r>
        <w:rPr>
          <w:rFonts w:ascii="Calibri" w:hAnsi="Calibri" w:cs="Calibri"/>
          <w:i/>
          <w:color w:val="595959" w:themeColor="text1" w:themeTint="A6"/>
          <w:sz w:val="26"/>
          <w:szCs w:val="26"/>
        </w:rPr>
        <w:t>y</w:t>
      </w:r>
      <w:r w:rsidRPr="004F5D97">
        <w:rPr>
          <w:rFonts w:ascii="Calibri" w:hAnsi="Calibri" w:cs="Calibri"/>
          <w:i/>
          <w:color w:val="595959" w:themeColor="text1" w:themeTint="A6"/>
          <w:sz w:val="26"/>
          <w:szCs w:val="26"/>
        </w:rPr>
        <w:t xml:space="preserve"> frecuencias </w:t>
      </w:r>
      <w:r>
        <w:rPr>
          <w:rFonts w:ascii="Calibri" w:hAnsi="Calibri" w:cs="Calibri"/>
          <w:i/>
          <w:color w:val="595959" w:themeColor="text1" w:themeTint="A6"/>
          <w:sz w:val="26"/>
          <w:szCs w:val="26"/>
        </w:rPr>
        <w:t>autorizadas en la prestación del servicio</w:t>
      </w:r>
      <w:r w:rsidRPr="004F5D97">
        <w:rPr>
          <w:rFonts w:ascii="Calibri" w:hAnsi="Calibri" w:cs="Calibri"/>
          <w:i/>
          <w:color w:val="595959" w:themeColor="text1" w:themeTint="A6"/>
          <w:sz w:val="26"/>
          <w:szCs w:val="26"/>
        </w:rPr>
        <w:t>. (</w:t>
      </w:r>
      <w:r>
        <w:rPr>
          <w:rFonts w:ascii="Calibri" w:hAnsi="Calibri" w:cs="Calibri"/>
          <w:i/>
          <w:color w:val="595959" w:themeColor="text1" w:themeTint="A6"/>
          <w:sz w:val="26"/>
          <w:szCs w:val="26"/>
        </w:rPr>
        <w:t>Me encontraba………cajón de la ruta A-62………..percatándome que no se presenta el último servicio………por no presentarse el vehículo retirándome….sin llegar el mismo)</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Pr>
          <w:rFonts w:ascii="Calibri" w:hAnsi="Calibri" w:cs="Calibri"/>
          <w:i/>
          <w:color w:val="595959" w:themeColor="text1" w:themeTint="A6"/>
          <w:sz w:val="26"/>
          <w:szCs w:val="26"/>
        </w:rPr>
        <w:t>*****</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las placas de circulación 74</w:t>
      </w:r>
      <w:r>
        <w:rPr>
          <w:rFonts w:ascii="Calibri" w:hAnsi="Calibri" w:cs="Calibri"/>
          <w:bCs/>
          <w:color w:val="595959" w:themeColor="text1" w:themeTint="A6"/>
          <w:sz w:val="26"/>
          <w:szCs w:val="26"/>
        </w:rPr>
        <w:t>1</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418</w:t>
      </w:r>
      <w:r w:rsidRPr="004F5D97">
        <w:rPr>
          <w:rFonts w:ascii="Calibri" w:hAnsi="Calibri" w:cs="Calibri"/>
          <w:bCs/>
          <w:color w:val="595959" w:themeColor="text1" w:themeTint="A6"/>
          <w:sz w:val="26"/>
          <w:szCs w:val="26"/>
        </w:rPr>
        <w:t>-D, de un autobús,</w:t>
      </w:r>
      <w:r w:rsidRPr="004F5D97">
        <w:rPr>
          <w:rFonts w:ascii="Calibri" w:hAnsi="Calibri" w:cs="Calibri"/>
          <w:color w:val="595959" w:themeColor="text1" w:themeTint="A6"/>
          <w:sz w:val="26"/>
          <w:szCs w:val="26"/>
        </w:rPr>
        <w:t xml:space="preserve"> según consta en el cuerpo del acta materia de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 . . . . . . . .</w:t>
      </w:r>
      <w:r>
        <w:rPr>
          <w:rFonts w:ascii="Calibri" w:hAnsi="Calibri" w:cs="Calibri"/>
          <w:color w:val="595959" w:themeColor="text1" w:themeTint="A6"/>
          <w:sz w:val="26"/>
          <w:szCs w:val="26"/>
        </w:rPr>
        <w:t xml:space="preserve"> . . . . . . . . . . . </w:t>
      </w:r>
    </w:p>
    <w:p w:rsidR="00702CAE" w:rsidRPr="004F5D97" w:rsidRDefault="00702CAE" w:rsidP="00702CAE">
      <w:pPr>
        <w:pStyle w:val="Textoindependiente"/>
        <w:tabs>
          <w:tab w:val="left" w:pos="3594"/>
        </w:tabs>
        <w:rPr>
          <w:rFonts w:ascii="Calibri" w:hAnsi="Calibri" w:cs="Calibri"/>
          <w:color w:val="595959" w:themeColor="text1" w:themeTint="A6"/>
          <w:sz w:val="26"/>
          <w:szCs w:val="26"/>
          <w:lang w:val="es-ES"/>
        </w:rPr>
      </w:pPr>
    </w:p>
    <w:p w:rsidR="00702CAE" w:rsidRPr="004F5D97" w:rsidRDefault="00702CAE" w:rsidP="00702CAE">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 </w:t>
      </w:r>
      <w:r w:rsidRPr="004F5D97">
        <w:rPr>
          <w:rFonts w:ascii="Calibri" w:hAnsi="Calibri" w:cs="Calibri"/>
          <w:color w:val="595959" w:themeColor="text1" w:themeTint="A6"/>
          <w:sz w:val="26"/>
          <w:szCs w:val="26"/>
        </w:rPr>
        <w:t xml:space="preserve">. . . </w:t>
      </w:r>
    </w:p>
    <w:p w:rsidR="00702CAE" w:rsidRPr="004F5D97" w:rsidRDefault="00702CAE" w:rsidP="00702CAE">
      <w:pPr>
        <w:pStyle w:val="Textoindependiente"/>
        <w:tabs>
          <w:tab w:val="left" w:pos="3594"/>
        </w:tabs>
        <w:rPr>
          <w:rFonts w:ascii="Calibri" w:hAnsi="Calibri" w:cs="Calibri"/>
          <w:iCs/>
          <w:color w:val="595959" w:themeColor="text1" w:themeTint="A6"/>
          <w:sz w:val="26"/>
          <w:szCs w:val="26"/>
        </w:rPr>
      </w:pPr>
    </w:p>
    <w:p w:rsidR="00702CAE" w:rsidRPr="004F5D97" w:rsidRDefault="00702CAE" w:rsidP="00702CAE">
      <w:pPr>
        <w:pStyle w:val="Textoindependiente"/>
        <w:tabs>
          <w:tab w:val="left" w:pos="3594"/>
        </w:tabs>
        <w:rPr>
          <w:rFonts w:ascii="Calibri" w:hAnsi="Calibri" w:cs="Calibri"/>
          <w:iCs/>
          <w:color w:val="595959" w:themeColor="text1" w:themeTint="A6"/>
          <w:sz w:val="26"/>
          <w:szCs w:val="26"/>
        </w:rPr>
      </w:pPr>
      <w:r w:rsidRPr="004F5D97">
        <w:rPr>
          <w:rFonts w:ascii="Calibri" w:hAnsi="Calibri" w:cs="Calibri"/>
          <w:iCs/>
          <w:color w:val="595959" w:themeColor="text1" w:themeTint="A6"/>
          <w:sz w:val="26"/>
          <w:szCs w:val="26"/>
        </w:rPr>
        <w:t xml:space="preserve">            Por su parte, el inspector enjuiciado argumentó que las pretensiones del actor resultan ser insuficientes e inoperantes y que el Acta está debidamente fundada y motivada. . . . . . . . . . . . </w:t>
      </w:r>
      <w:r w:rsidRPr="004F5D97">
        <w:rPr>
          <w:rFonts w:ascii="Calibri" w:hAnsi="Calibri" w:cs="Calibri"/>
          <w:color w:val="595959" w:themeColor="text1" w:themeTint="A6"/>
          <w:sz w:val="26"/>
          <w:szCs w:val="26"/>
        </w:rPr>
        <w:t xml:space="preserve">. . . . . . . . . . . . . . . . . . . . . . . . . . . . . . . . . . . . . . . . </w:t>
      </w:r>
    </w:p>
    <w:p w:rsidR="00702CAE" w:rsidRPr="004F5D97" w:rsidRDefault="00702CAE" w:rsidP="00702CAE">
      <w:pPr>
        <w:pStyle w:val="Textoindependiente"/>
        <w:tabs>
          <w:tab w:val="left" w:pos="3594"/>
        </w:tabs>
        <w:rPr>
          <w:rFonts w:ascii="Calibri" w:hAnsi="Calibri" w:cs="Calibri"/>
          <w:iCs/>
          <w:color w:val="595959" w:themeColor="text1" w:themeTint="A6"/>
          <w:sz w:val="26"/>
          <w:szCs w:val="26"/>
        </w:rPr>
      </w:pPr>
    </w:p>
    <w:p w:rsidR="00702CAE" w:rsidRPr="004F5D97" w:rsidRDefault="00702CAE" w:rsidP="00702CAE">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número </w:t>
      </w:r>
      <w:r>
        <w:rPr>
          <w:rFonts w:ascii="Calibri" w:hAnsi="Calibri" w:cs="Calibri"/>
          <w:color w:val="595959" w:themeColor="text1" w:themeTint="A6"/>
          <w:sz w:val="26"/>
          <w:szCs w:val="26"/>
        </w:rPr>
        <w:t>367261 (tres-seis-siete-dos-seis-uno)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19 diecinueve de agosto</w:t>
      </w:r>
      <w:r w:rsidRPr="004F5D97">
        <w:rPr>
          <w:rFonts w:ascii="Calibri" w:hAnsi="Calibri" w:cs="Calibri"/>
          <w:color w:val="595959" w:themeColor="text1" w:themeTint="A6"/>
          <w:sz w:val="26"/>
          <w:szCs w:val="26"/>
        </w:rPr>
        <w:t xml:space="preserve"> del 2017 dos mil diecisiete, además de establecer la procedencia o improcedencia de sus pretensiones</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r>
        <w:rPr>
          <w:rFonts w:ascii="Calibri" w:hAnsi="Calibri" w:cs="Calibri"/>
          <w:color w:val="595959" w:themeColor="text1" w:themeTint="A6"/>
          <w:sz w:val="26"/>
          <w:szCs w:val="26"/>
        </w:rPr>
        <w:t xml:space="preserve"> . . . . . . . </w:t>
      </w:r>
    </w:p>
    <w:p w:rsidR="00702CAE" w:rsidRPr="004F5D97" w:rsidRDefault="00702CAE" w:rsidP="00702CAE">
      <w:pPr>
        <w:jc w:val="both"/>
        <w:rPr>
          <w:color w:val="595959" w:themeColor="text1" w:themeTint="A6"/>
          <w:sz w:val="22"/>
        </w:rPr>
      </w:pPr>
    </w:p>
    <w:p w:rsidR="00702CAE" w:rsidRPr="004F5D97" w:rsidRDefault="00702CAE" w:rsidP="00702CAE">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lastRenderedPageBreak/>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sidRPr="004604C2">
        <w:rPr>
          <w:rFonts w:ascii="Calibri" w:hAnsi="Calibri"/>
          <w:color w:val="595959" w:themeColor="text1" w:themeTint="A6"/>
          <w:sz w:val="26"/>
        </w:rPr>
        <w:t xml:space="preserve">aplicando el principio de mayor consecuencia anulatoria de los actos </w:t>
      </w:r>
      <w:proofErr w:type="spellStart"/>
      <w:r w:rsidRPr="004604C2">
        <w:rPr>
          <w:rFonts w:ascii="Calibri" w:hAnsi="Calibri"/>
          <w:color w:val="595959" w:themeColor="text1" w:themeTint="A6"/>
          <w:sz w:val="26"/>
        </w:rPr>
        <w:t>impugnados</w:t>
      </w:r>
      <w:r>
        <w:rPr>
          <w:rFonts w:ascii="Calibri" w:hAnsi="Calibri"/>
          <w:color w:val="595959" w:themeColor="text1" w:themeTint="A6"/>
          <w:sz w:val="26"/>
        </w:rPr>
        <w:t>y</w:t>
      </w:r>
      <w:proofErr w:type="spellEnd"/>
      <w:r>
        <w:rPr>
          <w:rFonts w:ascii="Calibri" w:hAnsi="Calibri"/>
          <w:color w:val="595959" w:themeColor="text1" w:themeTint="A6"/>
          <w:sz w:val="26"/>
        </w:rPr>
        <w:t xml:space="preserve">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Primero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cs="Calibri"/>
          <w:bCs/>
          <w:iCs/>
          <w:color w:val="595959" w:themeColor="text1" w:themeTint="A6"/>
          <w:sz w:val="26"/>
          <w:szCs w:val="26"/>
        </w:rPr>
        <w:t xml:space="preserve">. . . . . . . . . . . . . . . . . . . . . . . . . . . . . . . . . . . . . . . . . . . . . . . . </w:t>
      </w:r>
    </w:p>
    <w:p w:rsidR="00702CAE" w:rsidRPr="004F5D97" w:rsidRDefault="00702CAE" w:rsidP="00702CAE">
      <w:pPr>
        <w:ind w:firstLine="708"/>
        <w:jc w:val="both"/>
        <w:rPr>
          <w:color w:val="595959" w:themeColor="text1" w:themeTint="A6"/>
          <w:lang w:val="es-MX"/>
        </w:rPr>
      </w:pPr>
    </w:p>
    <w:p w:rsidR="00702CAE" w:rsidRPr="004F5D97" w:rsidRDefault="00702CAE" w:rsidP="00702CAE">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702CAE" w:rsidRPr="004F5D97" w:rsidRDefault="00702CAE" w:rsidP="00702CAE">
      <w:pPr>
        <w:ind w:firstLine="708"/>
        <w:jc w:val="both"/>
        <w:rPr>
          <w:rFonts w:ascii="Calibri" w:hAnsi="Calibri" w:cs="Calibri"/>
          <w:i/>
          <w:iCs/>
          <w:color w:val="595959" w:themeColor="text1" w:themeTint="A6"/>
          <w:sz w:val="22"/>
        </w:rPr>
      </w:pPr>
    </w:p>
    <w:p w:rsidR="00702CAE" w:rsidRPr="004F5D97" w:rsidRDefault="00702CAE" w:rsidP="00702CAE">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primer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r>
        <w:rPr>
          <w:rFonts w:ascii="Calibri" w:hAnsi="Calibri" w:cs="Calibri"/>
          <w:b/>
          <w:i/>
          <w:color w:val="595959" w:themeColor="text1" w:themeTint="A6"/>
          <w:sz w:val="26"/>
          <w:szCs w:val="26"/>
        </w:rPr>
        <w:t>PRIMERO</w:t>
      </w:r>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Indicando, entre otras cosas, que omitió describir circunstancias de lugar, tiempo, hechos y razones lógico-jurídicas; no se acreditó la flagrancia, pues no prueba el medio por el cual corroboró que la unidad LE-</w:t>
      </w:r>
      <w:r>
        <w:rPr>
          <w:rFonts w:ascii="Calibri" w:hAnsi="Calibri" w:cs="Calibri"/>
          <w:color w:val="595959" w:themeColor="text1" w:themeTint="A6"/>
          <w:sz w:val="26"/>
          <w:szCs w:val="26"/>
        </w:rPr>
        <w:t>148 era</w:t>
      </w:r>
      <w:r w:rsidRPr="004F5D97">
        <w:rPr>
          <w:rFonts w:ascii="Calibri" w:hAnsi="Calibri" w:cs="Calibri"/>
          <w:color w:val="595959" w:themeColor="text1" w:themeTint="A6"/>
          <w:sz w:val="26"/>
          <w:szCs w:val="26"/>
        </w:rPr>
        <w:t xml:space="preserve"> la que </w:t>
      </w:r>
      <w:r>
        <w:rPr>
          <w:rFonts w:ascii="Calibri" w:hAnsi="Calibri" w:cs="Calibri"/>
          <w:color w:val="595959" w:themeColor="text1" w:themeTint="A6"/>
          <w:sz w:val="26"/>
          <w:szCs w:val="26"/>
        </w:rPr>
        <w:t>estaba obligada a cumplir con el servicio</w:t>
      </w:r>
      <w:r w:rsidRPr="004F5D97">
        <w:rPr>
          <w:rFonts w:ascii="Calibri" w:hAnsi="Calibri" w:cs="Calibri"/>
          <w:color w:val="595959" w:themeColor="text1" w:themeTint="A6"/>
          <w:sz w:val="26"/>
          <w:szCs w:val="26"/>
        </w:rPr>
        <w:t>; que no señaló el inspector como es que no se cumplió con el servicio, es decir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w:t>
      </w:r>
    </w:p>
    <w:p w:rsidR="00702CAE" w:rsidRPr="004F5D97" w:rsidRDefault="00702CAE" w:rsidP="00702CAE">
      <w:pPr>
        <w:jc w:val="both"/>
        <w:rPr>
          <w:rFonts w:ascii="Calibri" w:hAnsi="Calibri" w:cs="Calibri"/>
          <w:iCs/>
          <w:color w:val="595959" w:themeColor="text1" w:themeTint="A6"/>
          <w:sz w:val="26"/>
          <w:szCs w:val="26"/>
        </w:rPr>
      </w:pPr>
    </w:p>
    <w:p w:rsidR="00702CAE" w:rsidRPr="004F5D97" w:rsidRDefault="00702CAE" w:rsidP="00702CAE">
      <w:pPr>
        <w:ind w:firstLine="708"/>
        <w:jc w:val="both"/>
        <w:rPr>
          <w:rFonts w:ascii="Calibri" w:hAnsi="Calibri" w:cs="Calibri"/>
          <w:color w:val="595959" w:themeColor="text1" w:themeTint="A6"/>
          <w:sz w:val="26"/>
          <w:szCs w:val="26"/>
        </w:rPr>
      </w:pPr>
      <w:r w:rsidRPr="004F5D97">
        <w:rPr>
          <w:rFonts w:ascii="Calibri" w:hAnsi="Calibri" w:cs="Calibri"/>
          <w:iCs/>
          <w:color w:val="595959" w:themeColor="text1" w:themeTint="A6"/>
          <w:sz w:val="26"/>
          <w:szCs w:val="26"/>
        </w:rPr>
        <w:t xml:space="preserve">A lo referido por el impetrante, el Inspector enjuiciado, </w:t>
      </w:r>
      <w:r w:rsidRPr="004F5D97">
        <w:rPr>
          <w:rFonts w:ascii="Calibri" w:hAnsi="Calibri" w:cs="Calibri"/>
          <w:i/>
          <w:iCs/>
          <w:color w:val="595959" w:themeColor="text1" w:themeTint="A6"/>
          <w:sz w:val="26"/>
          <w:szCs w:val="26"/>
        </w:rPr>
        <w:t>“grosso modo”</w:t>
      </w:r>
      <w:r w:rsidRPr="004F5D97">
        <w:rPr>
          <w:rFonts w:ascii="Calibri" w:hAnsi="Calibri" w:cs="Calibri"/>
          <w:iCs/>
          <w:color w:val="595959" w:themeColor="text1" w:themeTint="A6"/>
          <w:sz w:val="26"/>
          <w:szCs w:val="26"/>
        </w:rPr>
        <w:t xml:space="preserve">, manifestó que lo solicitado por el actor resulta ser insuficiente e inoperante; que el </w:t>
      </w:r>
      <w:r w:rsidRPr="004F5D97">
        <w:rPr>
          <w:rFonts w:ascii="Calibri" w:hAnsi="Calibri" w:cs="Calibri"/>
          <w:iCs/>
          <w:color w:val="595959" w:themeColor="text1" w:themeTint="A6"/>
          <w:sz w:val="26"/>
          <w:szCs w:val="26"/>
        </w:rPr>
        <w:lastRenderedPageBreak/>
        <w:t xml:space="preserve">acto se encuentra debidamente fundado y motivado; por lo que la pretensión intentada por el actor, es improcedente. . . . . . . . . . . . . . . . . . . . . . . . . . . . . . . . . . . </w:t>
      </w:r>
    </w:p>
    <w:p w:rsidR="00702CAE" w:rsidRPr="004F5D97" w:rsidRDefault="00702CAE" w:rsidP="00702CAE">
      <w:pPr>
        <w:jc w:val="both"/>
        <w:rPr>
          <w:rFonts w:ascii="Calibri" w:hAnsi="Calibri" w:cs="Calibri"/>
          <w:bCs/>
          <w:color w:val="595959" w:themeColor="text1" w:themeTint="A6"/>
          <w:sz w:val="26"/>
          <w:szCs w:val="26"/>
        </w:rPr>
      </w:pPr>
    </w:p>
    <w:p w:rsidR="00702CAE" w:rsidRPr="004F5D97" w:rsidRDefault="00702CAE" w:rsidP="00702C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367261 (tres-seis-siete-dos-seis-uno)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19 diecinueve de agosto</w:t>
      </w:r>
      <w:r w:rsidRPr="004F5D97">
        <w:rPr>
          <w:rFonts w:ascii="Calibri" w:hAnsi="Calibri" w:cs="Calibri"/>
          <w:color w:val="595959" w:themeColor="text1" w:themeTint="A6"/>
          <w:sz w:val="26"/>
          <w:szCs w:val="26"/>
        </w:rPr>
        <w:t xml:space="preserve"> del año 2017 dos mil diecisiete,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 . . . . . . . . . . . . . . . . . . . . . . . . . . . . . . . . </w:t>
      </w:r>
      <w:r>
        <w:rPr>
          <w:rFonts w:asciiTheme="minorHAnsi" w:hAnsiTheme="minorHAnsi" w:cs="Calibri"/>
          <w:bCs/>
          <w:i/>
          <w:color w:val="595959" w:themeColor="text1" w:themeTint="A6"/>
          <w:sz w:val="26"/>
          <w:szCs w:val="26"/>
        </w:rPr>
        <w:t xml:space="preserve">. . . . . . . . . . . . . . . . . . . . . . . . . . . </w:t>
      </w:r>
    </w:p>
    <w:p w:rsidR="00702CAE" w:rsidRPr="004F5D97" w:rsidRDefault="00702CAE" w:rsidP="00702CAE">
      <w:pPr>
        <w:jc w:val="both"/>
        <w:rPr>
          <w:rFonts w:ascii="Calibri" w:hAnsi="Calibri" w:cs="Calibri"/>
          <w:bCs/>
          <w:color w:val="595959" w:themeColor="text1" w:themeTint="A6"/>
          <w:sz w:val="26"/>
          <w:szCs w:val="26"/>
        </w:rPr>
      </w:pPr>
    </w:p>
    <w:p w:rsidR="00702CAE" w:rsidRPr="004F5D97" w:rsidRDefault="00702CAE" w:rsidP="00702CAE">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w:t>
      </w:r>
    </w:p>
    <w:p w:rsidR="00702CAE" w:rsidRPr="004F5D97" w:rsidRDefault="00702CAE" w:rsidP="00702CAE">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1032/2doJAM/2017-JN</w:t>
      </w:r>
    </w:p>
    <w:p w:rsidR="00702CAE" w:rsidRPr="004F5D97" w:rsidRDefault="00702CAE" w:rsidP="00702CAE">
      <w:pPr>
        <w:ind w:firstLine="708"/>
        <w:jc w:val="both"/>
        <w:rPr>
          <w:rFonts w:ascii="Calibri" w:hAnsi="Calibri" w:cs="Calibri"/>
          <w:bCs/>
          <w:color w:val="595959" w:themeColor="text1" w:themeTint="A6"/>
          <w:sz w:val="26"/>
          <w:szCs w:val="26"/>
        </w:rPr>
      </w:pPr>
    </w:p>
    <w:p w:rsidR="00702CAE" w:rsidRPr="007F53AA" w:rsidRDefault="00702CAE" w:rsidP="00702CAE">
      <w:pPr>
        <w:jc w:val="both"/>
        <w:rPr>
          <w:rFonts w:ascii="Calibri" w:hAnsi="Calibri" w:cs="Calibri"/>
          <w:bCs/>
          <w:color w:val="948A54" w:themeColor="background2" w:themeShade="80"/>
          <w:sz w:val="26"/>
          <w:szCs w:val="26"/>
        </w:rPr>
      </w:pPr>
      <w:proofErr w:type="gramStart"/>
      <w:r w:rsidRPr="004F5D97">
        <w:rPr>
          <w:rFonts w:ascii="Calibri" w:hAnsi="Calibri" w:cs="Calibri"/>
          <w:bCs/>
          <w:color w:val="595959" w:themeColor="text1" w:themeTint="A6"/>
          <w:sz w:val="26"/>
          <w:szCs w:val="26"/>
        </w:rPr>
        <w:t>poco</w:t>
      </w:r>
      <w:proofErr w:type="gramEnd"/>
      <w:r w:rsidRPr="004F5D97">
        <w:rPr>
          <w:rFonts w:ascii="Calibri" w:hAnsi="Calibri" w:cs="Calibri"/>
          <w:bCs/>
          <w:color w:val="595959" w:themeColor="text1" w:themeTint="A6"/>
          <w:sz w:val="26"/>
          <w:szCs w:val="26"/>
        </w:rPr>
        <w:t xml:space="preserve"> claro, ya </w:t>
      </w:r>
      <w:r>
        <w:rPr>
          <w:rFonts w:ascii="Calibri" w:hAnsi="Calibri" w:cs="Calibri"/>
          <w:bCs/>
          <w:color w:val="595959" w:themeColor="text1" w:themeTint="A6"/>
          <w:sz w:val="26"/>
          <w:szCs w:val="26"/>
        </w:rPr>
        <w:t>que no precisa a que se refieren</w:t>
      </w:r>
      <w:r>
        <w:rPr>
          <w:rFonts w:ascii="Calibri" w:hAnsi="Calibri" w:cs="Calibri"/>
          <w:bCs/>
          <w:color w:val="948A54" w:themeColor="background2" w:themeShade="80"/>
          <w:sz w:val="26"/>
          <w:szCs w:val="26"/>
        </w:rPr>
        <w:t xml:space="preserve"> expresiones</w:t>
      </w:r>
      <w:r w:rsidRPr="001F6EE1">
        <w:rPr>
          <w:rFonts w:ascii="Calibri" w:hAnsi="Calibri" w:cs="Calibri"/>
          <w:bCs/>
          <w:color w:val="948A54" w:themeColor="background2" w:themeShade="80"/>
          <w:sz w:val="26"/>
          <w:szCs w:val="26"/>
        </w:rPr>
        <w:t xml:space="preserve"> como: </w:t>
      </w:r>
      <w:r>
        <w:rPr>
          <w:rFonts w:ascii="Calibri" w:hAnsi="Calibri" w:cs="Calibri"/>
          <w:bCs/>
          <w:i/>
          <w:color w:val="948A54" w:themeColor="background2" w:themeShade="80"/>
          <w:sz w:val="26"/>
          <w:szCs w:val="26"/>
        </w:rPr>
        <w:t xml:space="preserve">“cierre de la misma”; “servicio programado” </w:t>
      </w:r>
      <w:r>
        <w:rPr>
          <w:rFonts w:ascii="Calibri" w:hAnsi="Calibri" w:cs="Calibri"/>
          <w:bCs/>
          <w:color w:val="948A54" w:themeColor="background2" w:themeShade="80"/>
          <w:sz w:val="26"/>
          <w:szCs w:val="26"/>
        </w:rPr>
        <w:t>y</w:t>
      </w:r>
      <w:r>
        <w:rPr>
          <w:rFonts w:ascii="Calibri" w:hAnsi="Calibri" w:cs="Calibri"/>
          <w:bCs/>
          <w:i/>
          <w:color w:val="948A54" w:themeColor="background2" w:themeShade="80"/>
          <w:sz w:val="26"/>
          <w:szCs w:val="26"/>
        </w:rPr>
        <w:t xml:space="preserve"> “sin servicio”</w:t>
      </w:r>
      <w:r w:rsidRPr="001F6EE1">
        <w:rPr>
          <w:rFonts w:ascii="Calibri" w:hAnsi="Calibri" w:cs="Calibri"/>
          <w:bCs/>
          <w:i/>
          <w:color w:val="948A54" w:themeColor="background2" w:themeShade="80"/>
          <w:sz w:val="26"/>
          <w:szCs w:val="26"/>
        </w:rPr>
        <w:t xml:space="preserve">, </w:t>
      </w:r>
      <w:r w:rsidRPr="001F6EE1">
        <w:rPr>
          <w:rFonts w:ascii="Calibri" w:hAnsi="Calibri" w:cs="Calibri"/>
          <w:bCs/>
          <w:color w:val="948A54" w:themeColor="background2" w:themeShade="80"/>
          <w:sz w:val="26"/>
          <w:szCs w:val="26"/>
        </w:rPr>
        <w:t>que utiliza en la boleta</w:t>
      </w:r>
      <w:r>
        <w:rPr>
          <w:rFonts w:ascii="Calibri" w:hAnsi="Calibri" w:cs="Calibri"/>
          <w:bCs/>
          <w:color w:val="948A54" w:themeColor="background2" w:themeShade="80"/>
          <w:sz w:val="26"/>
          <w:szCs w:val="26"/>
        </w:rPr>
        <w:t xml:space="preserve">. . . . . . . . . </w:t>
      </w:r>
    </w:p>
    <w:p w:rsidR="00702CAE" w:rsidRDefault="00702CAE" w:rsidP="00702CAE">
      <w:pPr>
        <w:ind w:firstLine="708"/>
        <w:jc w:val="both"/>
        <w:rPr>
          <w:rFonts w:ascii="Calibri" w:hAnsi="Calibri"/>
          <w:color w:val="595959" w:themeColor="text1" w:themeTint="A6"/>
          <w:sz w:val="26"/>
          <w:szCs w:val="26"/>
        </w:rPr>
      </w:pPr>
    </w:p>
    <w:p w:rsidR="00702CAE" w:rsidRDefault="00702CAE" w:rsidP="00702CAE">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Aunado a lo anterior, el enjuiciado nunca refirió cuál es la conducta específica que dio lugar a la transgresión del contenido del artículo señalado como infringido</w:t>
      </w:r>
      <w:r>
        <w:rPr>
          <w:rFonts w:ascii="Calibri" w:hAnsi="Calibri"/>
          <w:color w:val="595959" w:themeColor="text1" w:themeTint="A6"/>
          <w:sz w:val="26"/>
          <w:szCs w:val="26"/>
        </w:rPr>
        <w:t xml:space="preserve">, ni quien la realizó, pues no razona cómo es o por qué levantó la infracción al conductor del autobús con número económico LE-148, siendo que señala que el obligado al servicio no se presentó, </w:t>
      </w:r>
      <w:r w:rsidRPr="00172714">
        <w:rPr>
          <w:rFonts w:ascii="Calibri" w:hAnsi="Calibri"/>
          <w:color w:val="595959" w:themeColor="text1" w:themeTint="A6"/>
          <w:sz w:val="26"/>
          <w:szCs w:val="26"/>
        </w:rPr>
        <w:t>lo que, necesariamente, se traduce en que el Acta controvertida no se encuentre debidamente motivada</w:t>
      </w:r>
      <w:r>
        <w:rPr>
          <w:rFonts w:ascii="Calibri" w:hAnsi="Calibri"/>
          <w:color w:val="595959" w:themeColor="text1" w:themeTint="A6"/>
          <w:sz w:val="26"/>
          <w:szCs w:val="26"/>
        </w:rPr>
        <w:t xml:space="preserve">. . . </w:t>
      </w:r>
    </w:p>
    <w:p w:rsidR="00702CAE" w:rsidRPr="004F5D97" w:rsidRDefault="00702CAE" w:rsidP="00702CAE">
      <w:pPr>
        <w:ind w:firstLine="708"/>
        <w:jc w:val="both"/>
        <w:rPr>
          <w:rFonts w:ascii="Calibri" w:hAnsi="Calibri"/>
          <w:color w:val="595959" w:themeColor="text1" w:themeTint="A6"/>
          <w:sz w:val="26"/>
          <w:szCs w:val="26"/>
        </w:rPr>
      </w:pPr>
    </w:p>
    <w:p w:rsidR="00702CAE" w:rsidRPr="004F5D97" w:rsidRDefault="00702CAE" w:rsidP="00702CAE">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que no existió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tiene como conductor;</w:t>
      </w:r>
      <w:r w:rsidRPr="004F5D97">
        <w:rPr>
          <w:rFonts w:ascii="Calibri" w:hAnsi="Calibri"/>
          <w:color w:val="595959" w:themeColor="text1" w:themeTint="A6"/>
          <w:sz w:val="26"/>
          <w:szCs w:val="26"/>
        </w:rPr>
        <w:t xml:space="preserve">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xml:space="preserve">, en especial, con los </w:t>
      </w:r>
      <w:proofErr w:type="spellStart"/>
      <w:r>
        <w:rPr>
          <w:rFonts w:ascii="Calibri" w:hAnsi="Calibri"/>
          <w:color w:val="595959" w:themeColor="text1" w:themeTint="A6"/>
          <w:sz w:val="26"/>
          <w:szCs w:val="26"/>
        </w:rPr>
        <w:lastRenderedPageBreak/>
        <w:t>usuarios;</w:t>
      </w:r>
      <w:r w:rsidRPr="004F5D97">
        <w:rPr>
          <w:rFonts w:ascii="Calibri" w:hAnsi="Calibri" w:cs="Calibri"/>
          <w:bCs/>
          <w:color w:val="595959" w:themeColor="text1" w:themeTint="A6"/>
          <w:sz w:val="26"/>
          <w:szCs w:val="26"/>
        </w:rPr>
        <w:t>aspectos</w:t>
      </w:r>
      <w:proofErr w:type="spellEnd"/>
      <w:r w:rsidRPr="004F5D97">
        <w:rPr>
          <w:rFonts w:ascii="Calibri" w:hAnsi="Calibri" w:cs="Calibri"/>
          <w:bCs/>
          <w:color w:val="595959" w:themeColor="text1" w:themeTint="A6"/>
          <w:sz w:val="26"/>
          <w:szCs w:val="26"/>
        </w:rPr>
        <w:t xml:space="preserve"> de salud del </w:t>
      </w:r>
      <w:proofErr w:type="spellStart"/>
      <w:r w:rsidRPr="004F5D97">
        <w:rPr>
          <w:rFonts w:ascii="Calibri" w:hAnsi="Calibri" w:cs="Calibri"/>
          <w:bCs/>
          <w:color w:val="595959" w:themeColor="text1" w:themeTint="A6"/>
          <w:sz w:val="26"/>
          <w:szCs w:val="26"/>
        </w:rPr>
        <w:t>operador</w:t>
      </w:r>
      <w:r>
        <w:rPr>
          <w:rFonts w:ascii="Calibri" w:hAnsi="Calibri" w:cs="Calibri"/>
          <w:bCs/>
          <w:color w:val="595959" w:themeColor="text1" w:themeTint="A6"/>
          <w:sz w:val="26"/>
          <w:szCs w:val="26"/>
        </w:rPr>
        <w:t>,</w:t>
      </w:r>
      <w:r>
        <w:rPr>
          <w:rFonts w:ascii="Calibri" w:hAnsi="Calibri"/>
          <w:color w:val="595959" w:themeColor="text1" w:themeTint="A6"/>
          <w:sz w:val="26"/>
          <w:szCs w:val="26"/>
        </w:rPr>
        <w:t>caso</w:t>
      </w:r>
      <w:proofErr w:type="spellEnd"/>
      <w:r>
        <w:rPr>
          <w:rFonts w:ascii="Calibri" w:hAnsi="Calibri"/>
          <w:color w:val="595959" w:themeColor="text1" w:themeTint="A6"/>
          <w:sz w:val="26"/>
          <w:szCs w:val="26"/>
        </w:rPr>
        <w:t xml:space="preserve">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 . . . . . . . .</w:t>
      </w:r>
    </w:p>
    <w:p w:rsidR="00702CAE" w:rsidRPr="004F5D97" w:rsidRDefault="00702CAE" w:rsidP="00702CAE">
      <w:pPr>
        <w:jc w:val="both"/>
        <w:rPr>
          <w:rFonts w:ascii="Calibri" w:hAnsi="Calibri"/>
          <w:color w:val="595959" w:themeColor="text1" w:themeTint="A6"/>
          <w:sz w:val="26"/>
          <w:szCs w:val="26"/>
        </w:rPr>
      </w:pPr>
    </w:p>
    <w:p w:rsidR="00702CAE" w:rsidRPr="004F5D97" w:rsidRDefault="00702CAE" w:rsidP="00702CAE">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 xml:space="preserve">prevista en la fracción II del artículo 302 del Código de Procedimiento y Justicia Administrativa para el Estado y los Municipios de Guanajuato; </w:t>
      </w:r>
      <w:proofErr w:type="spellStart"/>
      <w:r w:rsidRPr="004F5D97">
        <w:rPr>
          <w:rFonts w:ascii="Calibri" w:hAnsi="Calibri" w:cs="Calibri"/>
          <w:bCs/>
          <w:color w:val="595959" w:themeColor="text1" w:themeTint="A6"/>
          <w:sz w:val="26"/>
          <w:szCs w:val="26"/>
        </w:rPr>
        <w:t>y</w:t>
      </w:r>
      <w:r w:rsidRPr="004F5D97">
        <w:rPr>
          <w:rFonts w:ascii="Calibri" w:hAnsi="Calibri" w:cs="Calibri"/>
          <w:color w:val="595959" w:themeColor="text1" w:themeTint="A6"/>
          <w:sz w:val="26"/>
          <w:szCs w:val="26"/>
        </w:rPr>
        <w:t>resultar</w:t>
      </w:r>
      <w:proofErr w:type="spellEnd"/>
      <w:r w:rsidRPr="004F5D97">
        <w:rPr>
          <w:rFonts w:ascii="Calibri" w:hAnsi="Calibri" w:cs="Calibri"/>
          <w:color w:val="595959" w:themeColor="text1" w:themeTint="A6"/>
          <w:sz w:val="26"/>
          <w:szCs w:val="26"/>
        </w:rPr>
        <w:t xml:space="preserve">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proofErr w:type="spellStart"/>
      <w:r w:rsidRPr="004F5D97">
        <w:rPr>
          <w:rFonts w:ascii="Calibri" w:hAnsi="Calibri" w:cs="Calibri"/>
          <w:bCs/>
          <w:color w:val="595959" w:themeColor="text1" w:themeTint="A6"/>
          <w:sz w:val="26"/>
          <w:szCs w:val="26"/>
        </w:rPr>
        <w:t>del</w:t>
      </w:r>
      <w:r w:rsidRPr="004F5D97">
        <w:rPr>
          <w:rFonts w:ascii="Calibri" w:hAnsi="Calibri" w:cs="Calibri"/>
          <w:b/>
          <w:color w:val="595959" w:themeColor="text1" w:themeTint="A6"/>
          <w:sz w:val="26"/>
          <w:szCs w:val="26"/>
        </w:rPr>
        <w:t>Acta</w:t>
      </w:r>
      <w:proofErr w:type="spellEnd"/>
      <w:r w:rsidRPr="004F5D97">
        <w:rPr>
          <w:rFonts w:ascii="Calibri" w:hAnsi="Calibri" w:cs="Calibri"/>
          <w:b/>
          <w:color w:val="595959" w:themeColor="text1" w:themeTint="A6"/>
          <w:sz w:val="26"/>
          <w:szCs w:val="26"/>
        </w:rPr>
        <w:t xml:space="preserve">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367261 (tres-seis-siete-dos-seis-uno)</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19 diecinueve de agosto</w:t>
      </w:r>
      <w:r w:rsidRPr="004F5D97">
        <w:rPr>
          <w:rFonts w:ascii="Calibri" w:hAnsi="Calibri" w:cs="Calibri"/>
          <w:color w:val="595959" w:themeColor="text1" w:themeTint="A6"/>
          <w:sz w:val="26"/>
          <w:szCs w:val="26"/>
        </w:rPr>
        <w:t xml:space="preserve"> 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Pr>
          <w:rFonts w:ascii="Calibri" w:hAnsi="Calibri"/>
          <w:color w:val="595959" w:themeColor="text1" w:themeTint="A6"/>
          <w:sz w:val="26"/>
        </w:rPr>
        <w:t xml:space="preserve">. . . </w:t>
      </w:r>
    </w:p>
    <w:p w:rsidR="00702CAE" w:rsidRPr="004F5D97" w:rsidRDefault="00702CAE" w:rsidP="00702CAE">
      <w:pPr>
        <w:jc w:val="both"/>
        <w:rPr>
          <w:rFonts w:ascii="Calibri" w:hAnsi="Calibri" w:cs="Calibri"/>
          <w:color w:val="595959" w:themeColor="text1" w:themeTint="A6"/>
          <w:sz w:val="20"/>
          <w:szCs w:val="20"/>
        </w:rPr>
      </w:pPr>
    </w:p>
    <w:p w:rsidR="00702CAE" w:rsidRPr="004F5D97" w:rsidRDefault="00702CAE" w:rsidP="00702CAE">
      <w:pPr>
        <w:ind w:firstLine="708"/>
        <w:jc w:val="both"/>
        <w:rPr>
          <w:rFonts w:ascii="Calibri" w:hAnsi="Calibri" w:cs="Arial"/>
          <w:color w:val="595959" w:themeColor="text1" w:themeTint="A6"/>
          <w:sz w:val="26"/>
          <w:szCs w:val="27"/>
        </w:rPr>
      </w:pPr>
      <w:r w:rsidRPr="004F5D97">
        <w:rPr>
          <w:rFonts w:ascii="Calibri" w:hAnsi="Calibri" w:cs="Calibri"/>
          <w:b/>
          <w:i/>
          <w:color w:val="595959" w:themeColor="text1" w:themeTint="A6"/>
          <w:sz w:val="26"/>
          <w:szCs w:val="26"/>
        </w:rPr>
        <w:t>OCTAVO.-</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primer</w:t>
      </w:r>
      <w:r w:rsidRPr="004F5D97">
        <w:rPr>
          <w:rFonts w:ascii="Calibri" w:hAnsi="Calibri" w:cs="Arial"/>
          <w:color w:val="595959" w:themeColor="text1" w:themeTint="A6"/>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702CAE" w:rsidRPr="004F5D97" w:rsidRDefault="00702CAE" w:rsidP="00702CAE">
      <w:pPr>
        <w:pStyle w:val="Textoindependiente"/>
        <w:rPr>
          <w:rFonts w:ascii="Calibri" w:hAnsi="Calibri" w:cs="Arial"/>
          <w:color w:val="595959" w:themeColor="text1" w:themeTint="A6"/>
          <w:sz w:val="20"/>
          <w:szCs w:val="27"/>
          <w:lang w:val="es-ES"/>
        </w:rPr>
      </w:pPr>
    </w:p>
    <w:p w:rsidR="00702CAE" w:rsidRPr="004F5D97" w:rsidRDefault="00702CAE" w:rsidP="00702CAE">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702CAE" w:rsidRPr="004F5D97" w:rsidRDefault="00702CAE" w:rsidP="00702CAE">
      <w:pPr>
        <w:pStyle w:val="Textoindependiente"/>
        <w:rPr>
          <w:rFonts w:ascii="Calibri" w:hAnsi="Calibri"/>
          <w:b/>
          <w:bCs/>
          <w:i/>
          <w:iCs/>
          <w:color w:val="595959" w:themeColor="text1" w:themeTint="A6"/>
          <w:sz w:val="20"/>
          <w:szCs w:val="20"/>
        </w:rPr>
      </w:pPr>
    </w:p>
    <w:p w:rsidR="00702CAE" w:rsidRPr="004F5D97" w:rsidRDefault="00702CAE" w:rsidP="00702CAE">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Abril de 1991. Tesis: V.2o. J/7. Página: 86. Genealogía: Gaceta número 40, Abril de 1991, página </w:t>
      </w:r>
      <w:proofErr w:type="gramStart"/>
      <w:r w:rsidRPr="004F5D97">
        <w:rPr>
          <w:rFonts w:ascii="Calibri" w:hAnsi="Calibri"/>
          <w:color w:val="595959" w:themeColor="text1" w:themeTint="A6"/>
          <w:sz w:val="22"/>
          <w:szCs w:val="22"/>
        </w:rPr>
        <w:t>125</w:t>
      </w:r>
      <w:r w:rsidRPr="004F5D97">
        <w:rPr>
          <w:rFonts w:ascii="Calibri" w:hAnsi="Calibri"/>
          <w:color w:val="595959" w:themeColor="text1" w:themeTint="A6"/>
          <w:sz w:val="26"/>
          <w:szCs w:val="26"/>
        </w:rPr>
        <w:t xml:space="preserve"> .</w:t>
      </w:r>
      <w:proofErr w:type="gramEnd"/>
      <w:r w:rsidRPr="004F5D97">
        <w:rPr>
          <w:rFonts w:ascii="Calibri" w:hAnsi="Calibri"/>
          <w:color w:val="595959" w:themeColor="text1" w:themeTint="A6"/>
          <w:sz w:val="26"/>
          <w:szCs w:val="26"/>
        </w:rPr>
        <w:t xml:space="preserve"> . . . . . . . . . . . . . . . . . . . . . . . . . . . . . . . . . . . </w:t>
      </w:r>
    </w:p>
    <w:p w:rsidR="00702CAE" w:rsidRPr="004F5D97" w:rsidRDefault="00702CAE" w:rsidP="00702CAE">
      <w:pPr>
        <w:pStyle w:val="Textoindependiente"/>
        <w:ind w:firstLine="708"/>
        <w:rPr>
          <w:rFonts w:ascii="Calibri" w:hAnsi="Calibri"/>
          <w:b/>
          <w:i/>
          <w:color w:val="595959" w:themeColor="text1" w:themeTint="A6"/>
          <w:sz w:val="20"/>
          <w:szCs w:val="20"/>
        </w:rPr>
      </w:pPr>
    </w:p>
    <w:p w:rsidR="00702CAE" w:rsidRPr="004F5D97" w:rsidRDefault="00702CAE" w:rsidP="00702CAE">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$588.82 (Quinientos ochenta y ocho pesos 82/100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AA 6</w:t>
      </w:r>
      <w:r>
        <w:rPr>
          <w:rFonts w:ascii="Calibri" w:hAnsi="Calibri" w:cs="Calibri"/>
          <w:color w:val="595959" w:themeColor="text1" w:themeTint="A6"/>
          <w:sz w:val="26"/>
          <w:szCs w:val="26"/>
        </w:rPr>
        <w:t>965139</w:t>
      </w:r>
      <w:r w:rsidRPr="004F5D97">
        <w:rPr>
          <w:rFonts w:ascii="Calibri" w:hAnsi="Calibri" w:cs="Calibri"/>
          <w:color w:val="595959" w:themeColor="text1" w:themeTint="A6"/>
          <w:sz w:val="26"/>
          <w:szCs w:val="26"/>
        </w:rPr>
        <w:t xml:space="preserve"> (seis-nueve-</w:t>
      </w:r>
      <w:r>
        <w:rPr>
          <w:rFonts w:ascii="Calibri" w:hAnsi="Calibri" w:cs="Calibri"/>
          <w:color w:val="595959" w:themeColor="text1" w:themeTint="A6"/>
          <w:sz w:val="26"/>
          <w:szCs w:val="26"/>
        </w:rPr>
        <w:t>seis-cinco-uno-tres-nueve</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 xml:space="preserve">26 veintiséis de </w:t>
      </w:r>
      <w:proofErr w:type="spellStart"/>
      <w:r>
        <w:rPr>
          <w:rFonts w:ascii="Calibri" w:hAnsi="Calibri" w:cs="Calibri"/>
          <w:color w:val="595959" w:themeColor="text1" w:themeTint="A6"/>
          <w:sz w:val="26"/>
          <w:szCs w:val="26"/>
        </w:rPr>
        <w:t>agosto</w:t>
      </w:r>
      <w:r w:rsidRPr="004F5D97">
        <w:rPr>
          <w:rFonts w:ascii="Calibri" w:hAnsi="Calibri" w:cs="Arial"/>
          <w:color w:val="595959" w:themeColor="text1" w:themeTint="A6"/>
          <w:sz w:val="26"/>
          <w:szCs w:val="27"/>
        </w:rPr>
        <w:t>del</w:t>
      </w:r>
      <w:proofErr w:type="spellEnd"/>
      <w:r w:rsidRPr="004F5D97">
        <w:rPr>
          <w:rFonts w:ascii="Calibri" w:hAnsi="Calibri" w:cs="Arial"/>
          <w:color w:val="595959" w:themeColor="text1" w:themeTint="A6"/>
          <w:sz w:val="26"/>
          <w:szCs w:val="27"/>
        </w:rPr>
        <w:t xml:space="preserve"> año 2017 dos mil diecisiete (visible, en copia certificada, a foja </w:t>
      </w:r>
      <w:r>
        <w:rPr>
          <w:rFonts w:ascii="Calibri" w:hAnsi="Calibri" w:cs="Arial"/>
          <w:color w:val="595959" w:themeColor="text1" w:themeTint="A6"/>
          <w:sz w:val="26"/>
          <w:szCs w:val="27"/>
        </w:rPr>
        <w:t>21 veintiuno</w:t>
      </w:r>
      <w:r w:rsidRPr="004F5D97">
        <w:rPr>
          <w:rFonts w:ascii="Calibri" w:hAnsi="Calibri" w:cs="Arial"/>
          <w:color w:val="595959" w:themeColor="text1" w:themeTint="A6"/>
          <w:sz w:val="26"/>
          <w:szCs w:val="27"/>
        </w:rPr>
        <w:t>). . . . . . . . . . . . . . . . . . . . . . . . . . . . . . . . . . . . . . . . . . .</w:t>
      </w:r>
    </w:p>
    <w:p w:rsidR="00702CAE" w:rsidRPr="004F5D97" w:rsidRDefault="00702CAE" w:rsidP="00702CAE">
      <w:pPr>
        <w:pStyle w:val="Textoindependiente"/>
        <w:ind w:firstLine="708"/>
        <w:rPr>
          <w:rFonts w:ascii="Calibri" w:hAnsi="Calibri" w:cs="Arial"/>
          <w:color w:val="595959" w:themeColor="text1" w:themeTint="A6"/>
          <w:sz w:val="26"/>
          <w:szCs w:val="27"/>
        </w:rPr>
      </w:pPr>
    </w:p>
    <w:p w:rsidR="00702CAE" w:rsidRPr="004F5D97" w:rsidRDefault="00702CAE" w:rsidP="00702CAE">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lastRenderedPageBreak/>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w:t>
      </w:r>
      <w:r>
        <w:rPr>
          <w:rFonts w:ascii="Calibri" w:hAnsi="Calibri" w:cs="Arial"/>
          <w:color w:val="595959" w:themeColor="text1" w:themeTint="A6"/>
          <w:sz w:val="26"/>
          <w:szCs w:val="27"/>
        </w:rPr>
        <w:t xml:space="preserve">Justicia </w:t>
      </w:r>
      <w:proofErr w:type="spellStart"/>
      <w:r w:rsidRPr="004F5D97">
        <w:rPr>
          <w:rFonts w:ascii="Calibri" w:hAnsi="Calibri" w:cs="Arial"/>
          <w:color w:val="595959" w:themeColor="text1" w:themeTint="A6"/>
          <w:sz w:val="26"/>
          <w:szCs w:val="27"/>
        </w:rPr>
        <w:t>Administrativ</w:t>
      </w:r>
      <w:r>
        <w:rPr>
          <w:rFonts w:ascii="Calibri" w:hAnsi="Calibri" w:cs="Arial"/>
          <w:color w:val="595959" w:themeColor="text1" w:themeTint="A6"/>
          <w:sz w:val="26"/>
          <w:szCs w:val="27"/>
        </w:rPr>
        <w:t>ad</w:t>
      </w:r>
      <w:r w:rsidRPr="004F5D97">
        <w:rPr>
          <w:rFonts w:ascii="Calibri" w:hAnsi="Calibri" w:cs="Arial"/>
          <w:color w:val="595959" w:themeColor="text1" w:themeTint="A6"/>
          <w:sz w:val="26"/>
          <w:szCs w:val="27"/>
        </w:rPr>
        <w:t>el</w:t>
      </w:r>
      <w:proofErr w:type="spellEnd"/>
      <w:r w:rsidRPr="004F5D97">
        <w:rPr>
          <w:rFonts w:ascii="Calibri" w:hAnsi="Calibri" w:cs="Arial"/>
          <w:color w:val="595959" w:themeColor="text1" w:themeTint="A6"/>
          <w:sz w:val="26"/>
          <w:szCs w:val="27"/>
        </w:rPr>
        <w:t xml:space="preserve">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 . . . . . . . . . . . . . . .</w:t>
      </w:r>
      <w:r>
        <w:rPr>
          <w:rFonts w:ascii="Calibri" w:hAnsi="Calibri" w:cs="Arial"/>
          <w:color w:val="595959" w:themeColor="text1" w:themeTint="A6"/>
          <w:sz w:val="26"/>
          <w:szCs w:val="27"/>
        </w:rPr>
        <w:t xml:space="preserve"> . . . . . . . . . . . . . . . . . . </w:t>
      </w:r>
    </w:p>
    <w:p w:rsidR="00702CAE" w:rsidRPr="004F5D97" w:rsidRDefault="00702CAE" w:rsidP="00702CAE">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702CAE" w:rsidRPr="004F5D97" w:rsidRDefault="00702CAE" w:rsidP="00702CAE">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 xml:space="preserve">(Toca 136/07. Recurso de Revisión interpuesto por Daniel García </w:t>
      </w:r>
      <w:proofErr w:type="spellStart"/>
      <w:r w:rsidRPr="004F5D97">
        <w:rPr>
          <w:rFonts w:ascii="Calibri" w:hAnsi="Calibri" w:cs="Arial"/>
          <w:color w:val="595959" w:themeColor="text1" w:themeTint="A6"/>
          <w:sz w:val="20"/>
          <w:szCs w:val="20"/>
        </w:rPr>
        <w:t>Razo</w:t>
      </w:r>
      <w:proofErr w:type="spellEnd"/>
      <w:r w:rsidRPr="004F5D97">
        <w:rPr>
          <w:rFonts w:ascii="Calibri" w:hAnsi="Calibri" w:cs="Arial"/>
          <w:color w:val="595959" w:themeColor="text1" w:themeTint="A6"/>
          <w:sz w:val="20"/>
          <w:szCs w:val="20"/>
        </w:rPr>
        <w:t>, en su carácter de autorizado del Director General de Tránsito y Transporte del Estado. Resolución de fecha 9 de enero de 2008).</w:t>
      </w:r>
      <w:r w:rsidRPr="004F5D97">
        <w:rPr>
          <w:rFonts w:ascii="Calibri" w:hAnsi="Calibri" w:cs="Arial"/>
          <w:b/>
          <w:i/>
          <w:color w:val="595959" w:themeColor="text1" w:themeTint="A6"/>
          <w:sz w:val="22"/>
          <w:szCs w:val="22"/>
        </w:rPr>
        <w:t xml:space="preserve"> . . . . . . . . . . . . . . . . . . . . . . . . . . . . . . . . . . . . . . . . . . . . . . . . . . . . . . . . . . . . . . . . . . . </w:t>
      </w:r>
    </w:p>
    <w:p w:rsidR="00702CAE" w:rsidRPr="004F5D97" w:rsidRDefault="00702CAE" w:rsidP="00702CAE">
      <w:pPr>
        <w:pStyle w:val="Textoindependiente"/>
        <w:ind w:firstLine="708"/>
        <w:rPr>
          <w:rFonts w:ascii="Calibri" w:hAnsi="Calibri"/>
          <w:color w:val="595959" w:themeColor="text1" w:themeTint="A6"/>
          <w:sz w:val="20"/>
          <w:szCs w:val="20"/>
        </w:rPr>
      </w:pPr>
    </w:p>
    <w:p w:rsidR="00702CAE" w:rsidRPr="004F5D97" w:rsidRDefault="00702CAE" w:rsidP="00702CAE">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702CAE" w:rsidRPr="004F5D97" w:rsidRDefault="00702CAE" w:rsidP="00702CAE">
      <w:pPr>
        <w:pStyle w:val="Textoindependiente"/>
        <w:ind w:firstLine="708"/>
        <w:rPr>
          <w:rFonts w:ascii="Calibri" w:hAnsi="Calibri" w:cs="Calibri"/>
          <w:color w:val="595959" w:themeColor="text1" w:themeTint="A6"/>
          <w:sz w:val="20"/>
          <w:szCs w:val="20"/>
        </w:rPr>
      </w:pPr>
    </w:p>
    <w:p w:rsidR="00702CAE" w:rsidRPr="004F5D97" w:rsidRDefault="00702CAE" w:rsidP="00702CAE">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702CAE" w:rsidRPr="004F5D97" w:rsidRDefault="00702CAE" w:rsidP="00702CAE">
      <w:pPr>
        <w:pStyle w:val="Textoindependiente"/>
        <w:rPr>
          <w:rFonts w:ascii="Calibri" w:hAnsi="Calibri" w:cs="Calibri"/>
          <w:color w:val="595959" w:themeColor="text1" w:themeTint="A6"/>
          <w:sz w:val="20"/>
          <w:szCs w:val="20"/>
        </w:rPr>
      </w:pPr>
    </w:p>
    <w:p w:rsidR="00702CAE" w:rsidRPr="0085516F" w:rsidRDefault="00702CAE" w:rsidP="00702CAE">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702CAE" w:rsidRDefault="00702CAE" w:rsidP="00702CAE">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1032/2doJAM/2017-JN</w:t>
      </w:r>
    </w:p>
    <w:p w:rsidR="00702CAE" w:rsidRDefault="00702CAE" w:rsidP="00702CAE">
      <w:pPr>
        <w:pStyle w:val="Textoindependiente"/>
        <w:rPr>
          <w:rFonts w:ascii="Calibri" w:hAnsi="Calibri" w:cs="Calibri"/>
          <w:b/>
          <w:bCs/>
          <w:i/>
          <w:iCs/>
          <w:color w:val="595959" w:themeColor="text1" w:themeTint="A6"/>
          <w:sz w:val="26"/>
          <w:szCs w:val="26"/>
        </w:rPr>
      </w:pPr>
    </w:p>
    <w:p w:rsidR="00702CAE" w:rsidRPr="0085516F" w:rsidRDefault="00702CAE" w:rsidP="00702CAE">
      <w:pPr>
        <w:pStyle w:val="Textoindependiente"/>
        <w:ind w:firstLine="708"/>
        <w:rPr>
          <w:rFonts w:ascii="Calibri" w:hAnsi="Calibri" w:cs="Calibri"/>
          <w:i/>
          <w:color w:val="595959" w:themeColor="text1" w:themeTint="A6"/>
          <w:sz w:val="26"/>
          <w:szCs w:val="26"/>
        </w:rPr>
      </w:pPr>
      <w:r w:rsidRPr="004F5D97">
        <w:rPr>
          <w:rFonts w:ascii="Calibri" w:hAnsi="Calibri" w:cs="Calibri"/>
          <w:b/>
          <w:bCs/>
          <w:i/>
          <w:iCs/>
          <w:color w:val="595959" w:themeColor="text1" w:themeTint="A6"/>
          <w:sz w:val="26"/>
          <w:szCs w:val="26"/>
        </w:rPr>
        <w:t xml:space="preserve">SEGUNDO.-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representación de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 . . . . . . . .</w:t>
      </w:r>
    </w:p>
    <w:p w:rsidR="00702CAE" w:rsidRPr="004F5D97" w:rsidRDefault="00702CAE" w:rsidP="00702CAE">
      <w:pPr>
        <w:pStyle w:val="Textoindependiente"/>
        <w:ind w:firstLine="708"/>
        <w:rPr>
          <w:rFonts w:ascii="Calibri" w:hAnsi="Calibri" w:cs="Calibri"/>
          <w:bCs/>
          <w:iCs/>
          <w:color w:val="595959" w:themeColor="text1" w:themeTint="A6"/>
          <w:sz w:val="20"/>
          <w:szCs w:val="20"/>
        </w:rPr>
      </w:pPr>
    </w:p>
    <w:p w:rsidR="00702CAE" w:rsidRPr="004F5D97" w:rsidRDefault="00702CAE" w:rsidP="00702CAE">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lastRenderedPageBreak/>
        <w:t xml:space="preserve">TERCERO.-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Pr>
          <w:rFonts w:ascii="Calibri" w:hAnsi="Calibri"/>
          <w:b/>
          <w:color w:val="595959" w:themeColor="text1" w:themeTint="A6"/>
          <w:sz w:val="26"/>
        </w:rPr>
        <w:t xml:space="preserve"> </w:t>
      </w:r>
      <w:r w:rsidRPr="004F5D97">
        <w:rPr>
          <w:rFonts w:ascii="Calibri" w:hAnsi="Calibri"/>
          <w:bCs/>
          <w:color w:val="595959" w:themeColor="text1" w:themeTint="A6"/>
          <w:sz w:val="26"/>
        </w:rPr>
        <w:t>la</w:t>
      </w:r>
      <w:r>
        <w:rPr>
          <w:rFonts w:ascii="Calibri" w:hAnsi="Calibri"/>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367261 (tres-seis-siete-dos-seis-uno)</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19 </w:t>
      </w:r>
      <w:r w:rsidRPr="00B763A4">
        <w:rPr>
          <w:rFonts w:ascii="Calibri" w:hAnsi="Calibri" w:cs="Calibri"/>
          <w:color w:val="595959" w:themeColor="text1" w:themeTint="A6"/>
          <w:sz w:val="26"/>
          <w:szCs w:val="26"/>
        </w:rPr>
        <w:t>diecinueve de</w:t>
      </w:r>
      <w:r>
        <w:rPr>
          <w:rFonts w:ascii="Calibri" w:hAnsi="Calibri" w:cs="Calibri"/>
          <w:b/>
          <w:color w:val="595959" w:themeColor="text1" w:themeTint="A6"/>
          <w:sz w:val="26"/>
          <w:szCs w:val="26"/>
        </w:rPr>
        <w:t xml:space="preserve"> agosto</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 . . . . . . . . . . . . . . . </w:t>
      </w:r>
    </w:p>
    <w:p w:rsidR="00702CAE" w:rsidRPr="004F5D97" w:rsidRDefault="00702CAE" w:rsidP="00702CAE">
      <w:pPr>
        <w:ind w:firstLine="708"/>
        <w:jc w:val="both"/>
        <w:rPr>
          <w:rFonts w:ascii="Calibri" w:hAnsi="Calibri" w:cs="Calibri"/>
          <w:b/>
          <w:bCs/>
          <w:i/>
          <w:iCs/>
          <w:color w:val="595959" w:themeColor="text1" w:themeTint="A6"/>
          <w:sz w:val="26"/>
          <w:szCs w:val="26"/>
        </w:rPr>
      </w:pPr>
    </w:p>
    <w:p w:rsidR="00702CAE" w:rsidRPr="004F5D97" w:rsidRDefault="00702CAE" w:rsidP="00702CAE">
      <w:pPr>
        <w:ind w:firstLine="708"/>
        <w:jc w:val="both"/>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CUARTO.-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$588.82 (Quinientos ochenta y ocho pesos 82/100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 . . . . . . . . . . . </w:t>
      </w:r>
      <w:r w:rsidRPr="004F5D97">
        <w:rPr>
          <w:rFonts w:ascii="Calibri" w:hAnsi="Calibri" w:cs="Calibri"/>
          <w:color w:val="595959" w:themeColor="text1" w:themeTint="A6"/>
          <w:sz w:val="26"/>
          <w:szCs w:val="26"/>
        </w:rPr>
        <w:t xml:space="preserve">. . . . . . . . . . . . . . . . . . . . . . . . . . . . . . . . . . . . . . </w:t>
      </w:r>
    </w:p>
    <w:p w:rsidR="00702CAE" w:rsidRPr="004F5D97" w:rsidRDefault="00702CAE" w:rsidP="00702CAE">
      <w:pPr>
        <w:ind w:firstLine="708"/>
        <w:jc w:val="both"/>
        <w:rPr>
          <w:rFonts w:ascii="Calibri" w:hAnsi="Calibri" w:cs="Calibri"/>
          <w:b/>
          <w:color w:val="595959" w:themeColor="text1" w:themeTint="A6"/>
          <w:sz w:val="20"/>
          <w:szCs w:val="20"/>
        </w:rPr>
      </w:pPr>
    </w:p>
    <w:p w:rsidR="00702CAE" w:rsidRPr="004F5D97" w:rsidRDefault="00702CAE" w:rsidP="00702CAE">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 . . .  </w:t>
      </w:r>
    </w:p>
    <w:p w:rsidR="00702CAE" w:rsidRPr="004F5D97" w:rsidRDefault="00702CAE" w:rsidP="00702CAE">
      <w:pPr>
        <w:jc w:val="both"/>
        <w:rPr>
          <w:rFonts w:ascii="Calibri" w:hAnsi="Calibri" w:cs="Calibri"/>
          <w:color w:val="595959" w:themeColor="text1" w:themeTint="A6"/>
          <w:sz w:val="20"/>
          <w:szCs w:val="20"/>
        </w:rPr>
      </w:pPr>
    </w:p>
    <w:p w:rsidR="00702CAE" w:rsidRPr="004F5D97" w:rsidRDefault="00702CAE" w:rsidP="00702CAE">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 . . . . </w:t>
      </w:r>
    </w:p>
    <w:p w:rsidR="00702CAE" w:rsidRPr="004F5D97" w:rsidRDefault="00702CAE" w:rsidP="00702CAE">
      <w:pPr>
        <w:pStyle w:val="Textoindependiente"/>
        <w:rPr>
          <w:rFonts w:ascii="Calibri" w:hAnsi="Calibri" w:cs="Calibri"/>
          <w:color w:val="595959" w:themeColor="text1" w:themeTint="A6"/>
          <w:sz w:val="20"/>
          <w:szCs w:val="20"/>
        </w:rPr>
      </w:pPr>
    </w:p>
    <w:p w:rsidR="00702CAE" w:rsidRPr="004F5D97" w:rsidRDefault="00702CAE" w:rsidP="00702CAE">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 . . . .</w:t>
      </w:r>
    </w:p>
    <w:p w:rsidR="00702CAE" w:rsidRPr="004F5D97" w:rsidRDefault="00702CAE" w:rsidP="00702CAE">
      <w:pPr>
        <w:pStyle w:val="Textoindependiente"/>
        <w:rPr>
          <w:rFonts w:ascii="Calibri" w:hAnsi="Calibri" w:cs="Calibri"/>
          <w:color w:val="595959" w:themeColor="text1" w:themeTint="A6"/>
          <w:sz w:val="20"/>
          <w:szCs w:val="20"/>
        </w:rPr>
      </w:pPr>
    </w:p>
    <w:p w:rsidR="00702CAE" w:rsidRPr="004F5D97" w:rsidRDefault="00702CAE" w:rsidP="00702CAE">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María del Rocío Villanueva Sánchez</w:t>
      </w:r>
      <w:r w:rsidRPr="004F5D97">
        <w:rPr>
          <w:rFonts w:ascii="Calibri" w:hAnsi="Calibri" w:cs="Calibri"/>
          <w:color w:val="595959" w:themeColor="text1" w:themeTint="A6"/>
          <w:sz w:val="26"/>
          <w:szCs w:val="26"/>
        </w:rPr>
        <w:t xml:space="preserve">,  quien da fe. . . . . . . . . . . . . . . . . . . . . . . . . . . . . . . . . . . . . . . . . . </w:t>
      </w:r>
    </w:p>
    <w:p w:rsidR="00AB1F38" w:rsidRDefault="00702CAE"/>
    <w:sectPr w:rsidR="00AB1F38" w:rsidSect="00DC7DA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hyphenationZone w:val="425"/>
  <w:characterSpacingControl w:val="doNotCompress"/>
  <w:compat/>
  <w:rsids>
    <w:rsidRoot w:val="00702CAE"/>
    <w:rsid w:val="00702CAE"/>
    <w:rsid w:val="007E154C"/>
    <w:rsid w:val="00814A01"/>
    <w:rsid w:val="00DC7DA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CA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02CAE"/>
    <w:pPr>
      <w:jc w:val="both"/>
    </w:pPr>
    <w:rPr>
      <w:lang w:val="es-MX"/>
    </w:rPr>
  </w:style>
  <w:style w:type="character" w:customStyle="1" w:styleId="TextoindependienteCar">
    <w:name w:val="Texto independiente Car"/>
    <w:basedOn w:val="Fuentedeprrafopredeter"/>
    <w:link w:val="Textoindependiente"/>
    <w:rsid w:val="00702CAE"/>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702CAE"/>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702CAE"/>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3638</Words>
  <Characters>20010</Characters>
  <Application>Microsoft Office Word</Application>
  <DocSecurity>0</DocSecurity>
  <Lines>166</Lines>
  <Paragraphs>47</Paragraphs>
  <ScaleCrop>false</ScaleCrop>
  <Company>soporte</Company>
  <LinksUpToDate>false</LinksUpToDate>
  <CharactersWithSpaces>23601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2018-03-21T21:23:00Z</dcterms:created>
  <dcterms:modified xsi:type="dcterms:W3CDTF">2018-03-21T21:28:00Z</dcterms:modified>
</cp:coreProperties>
</file>